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AB1" w:rsidRPr="00CE21D6" w:rsidRDefault="00D17AB1" w:rsidP="00D17AB1">
      <w:pPr>
        <w:ind w:left="540"/>
        <w:jc w:val="center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Указания</w:t>
      </w:r>
      <w:r w:rsidRPr="00A67F50">
        <w:rPr>
          <w:b/>
          <w:color w:val="000000" w:themeColor="text1"/>
          <w:sz w:val="22"/>
          <w:szCs w:val="22"/>
        </w:rPr>
        <w:t xml:space="preserve"> </w:t>
      </w:r>
      <w:r w:rsidRPr="00CE21D6">
        <w:rPr>
          <w:b/>
          <w:color w:val="000000" w:themeColor="text1"/>
          <w:sz w:val="22"/>
          <w:szCs w:val="22"/>
        </w:rPr>
        <w:t>по применению</w:t>
      </w:r>
      <w:r>
        <w:rPr>
          <w:b/>
          <w:color w:val="000000" w:themeColor="text1"/>
          <w:sz w:val="20"/>
          <w:szCs w:val="20"/>
        </w:rPr>
        <w:t xml:space="preserve"> классификации</w:t>
      </w:r>
      <w:r w:rsidRPr="00CE21D6">
        <w:rPr>
          <w:b/>
          <w:color w:val="000000" w:themeColor="text1"/>
          <w:sz w:val="20"/>
          <w:szCs w:val="20"/>
        </w:rPr>
        <w:t xml:space="preserve"> доходов</w:t>
      </w:r>
    </w:p>
    <w:p w:rsidR="00D17AB1" w:rsidRPr="00CE21D6" w:rsidRDefault="00D17AB1" w:rsidP="00D17AB1">
      <w:pPr>
        <w:ind w:left="540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Классификация доходов бюджетов Кыргызской Республики является группировкой доходных источников всех уровней бюджетов бюджетной системы Кыргызской Республики и основывается на законодательных и иных актах Кыргызской Республики, определяющих источники формирования </w:t>
      </w:r>
      <w:hyperlink r:id="rId6" w:history="1">
        <w:r w:rsidRPr="00CE21D6">
          <w:rPr>
            <w:color w:val="000000" w:themeColor="text1"/>
            <w:sz w:val="20"/>
            <w:szCs w:val="20"/>
          </w:rPr>
          <w:t>доходов</w:t>
        </w:r>
      </w:hyperlink>
      <w:r w:rsidRPr="00CE21D6">
        <w:rPr>
          <w:color w:val="000000" w:themeColor="text1"/>
          <w:sz w:val="20"/>
          <w:szCs w:val="20"/>
        </w:rPr>
        <w:t xml:space="preserve"> всех уровней </w:t>
      </w:r>
      <w:hyperlink r:id="rId7" w:history="1">
        <w:r w:rsidRPr="00CE21D6">
          <w:rPr>
            <w:color w:val="000000" w:themeColor="text1"/>
            <w:sz w:val="20"/>
            <w:szCs w:val="20"/>
          </w:rPr>
          <w:t>бюджетов</w:t>
        </w:r>
      </w:hyperlink>
      <w:r w:rsidRPr="00CE21D6">
        <w:rPr>
          <w:color w:val="000000" w:themeColor="text1"/>
          <w:sz w:val="20"/>
          <w:szCs w:val="20"/>
        </w:rPr>
        <w:t xml:space="preserve"> </w:t>
      </w:r>
      <w:hyperlink r:id="rId8" w:history="1">
        <w:r w:rsidRPr="00CE21D6">
          <w:rPr>
            <w:color w:val="000000" w:themeColor="text1"/>
            <w:sz w:val="20"/>
            <w:szCs w:val="20"/>
          </w:rPr>
          <w:t>бюджетной</w:t>
        </w:r>
      </w:hyperlink>
      <w:r w:rsidRPr="00CE21D6">
        <w:rPr>
          <w:color w:val="000000" w:themeColor="text1"/>
          <w:sz w:val="20"/>
          <w:szCs w:val="20"/>
        </w:rPr>
        <w:t xml:space="preserve"> системы.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Классификация доходов бюджета Кыргызской Республики включает в себя коды категорий, групп, подгрупп, статей, подстатей и элементов доходов.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Структура восьмизначного кода классификации доходов бюджета Кыргызской Республики представлена в следующем виде: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</w:p>
    <w:tbl>
      <w:tblPr>
        <w:tblW w:w="8334" w:type="dxa"/>
        <w:jc w:val="center"/>
        <w:tblInd w:w="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1429"/>
        <w:gridCol w:w="1385"/>
        <w:gridCol w:w="1328"/>
        <w:gridCol w:w="1432"/>
        <w:gridCol w:w="1327"/>
      </w:tblGrid>
      <w:tr w:rsidR="00D17AB1" w:rsidRPr="00CE21D6" w:rsidTr="00CA6940">
        <w:trPr>
          <w:trHeight w:val="288"/>
          <w:jc w:val="center"/>
        </w:trPr>
        <w:tc>
          <w:tcPr>
            <w:tcW w:w="8334" w:type="dxa"/>
            <w:gridSpan w:val="6"/>
            <w:shd w:val="clear" w:color="auto" w:fill="auto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Классификация доходов</w:t>
            </w:r>
          </w:p>
        </w:tc>
      </w:tr>
      <w:tr w:rsidR="00D17AB1" w:rsidRPr="00CE21D6" w:rsidTr="00CA6940">
        <w:trPr>
          <w:trHeight w:val="423"/>
          <w:jc w:val="center"/>
        </w:trPr>
        <w:tc>
          <w:tcPr>
            <w:tcW w:w="1433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Группа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Подгруппа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Статья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Подстатья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Элемент</w:t>
            </w:r>
          </w:p>
        </w:tc>
      </w:tr>
      <w:tr w:rsidR="00D17AB1" w:rsidRPr="00CE21D6" w:rsidTr="00CA6940">
        <w:trPr>
          <w:trHeight w:val="423"/>
          <w:jc w:val="center"/>
        </w:trPr>
        <w:tc>
          <w:tcPr>
            <w:tcW w:w="1433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хх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ххх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хххх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ххххх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хххххх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хххххххх</w:t>
            </w:r>
          </w:p>
        </w:tc>
      </w:tr>
      <w:tr w:rsidR="00D17AB1" w:rsidRPr="00CE21D6" w:rsidTr="00CA6940">
        <w:trPr>
          <w:trHeight w:val="423"/>
          <w:jc w:val="center"/>
        </w:trPr>
        <w:tc>
          <w:tcPr>
            <w:tcW w:w="1433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D17AB1" w:rsidRPr="00CE21D6" w:rsidRDefault="00D17AB1" w:rsidP="00CA6940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21D6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</w:tr>
    </w:tbl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В раздел «Доходы» включаются следующие категории доходов: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 – налоговые доходы;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12 – взносы/отчисления на социальные нужды;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13 – полученные официальные трансферты;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 – неналоговые доходы.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Каждая категория доходов состоит из групп доходов. Дальнейшая детализация подгрупп кода доходов осуществляется в разрезе соответствующих статей и подстатей.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Код элемента</w:t>
      </w:r>
      <w:r w:rsidRPr="00CE21D6">
        <w:rPr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CE21D6">
        <w:rPr>
          <w:color w:val="000000" w:themeColor="text1"/>
          <w:sz w:val="20"/>
          <w:szCs w:val="20"/>
        </w:rPr>
        <w:t xml:space="preserve">состоит из двух знаков и представляет кодировку групп подакцизных товаров, добытых полезных ископаемых и товарной продукции, получаемой из полезных ископаемых, отбираемых (извлекаемых) из недр подземных вод, а также арендной платы за использование природных ресурсов. 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Коды элементов по группам </w:t>
      </w:r>
      <w:r w:rsidRPr="00CE21D6">
        <w:rPr>
          <w:i/>
          <w:iCs/>
          <w:color w:val="000000" w:themeColor="text1"/>
          <w:sz w:val="20"/>
          <w:szCs w:val="20"/>
        </w:rPr>
        <w:t>подакцизных товаров</w:t>
      </w:r>
      <w:r w:rsidRPr="00CE21D6">
        <w:rPr>
          <w:color w:val="000000" w:themeColor="text1"/>
          <w:sz w:val="20"/>
          <w:szCs w:val="20"/>
        </w:rPr>
        <w:t xml:space="preserve"> применяются при учете поступлений акцизного налога (</w:t>
      </w:r>
      <w:r w:rsidRPr="00CE21D6">
        <w:rPr>
          <w:b/>
          <w:bCs/>
          <w:i/>
          <w:iCs/>
          <w:color w:val="000000" w:themeColor="text1"/>
          <w:sz w:val="20"/>
          <w:szCs w:val="20"/>
        </w:rPr>
        <w:t>1142</w:t>
      </w:r>
      <w:r w:rsidRPr="00CE21D6">
        <w:rPr>
          <w:color w:val="000000" w:themeColor="text1"/>
          <w:sz w:val="20"/>
          <w:szCs w:val="20"/>
        </w:rPr>
        <w:t xml:space="preserve">) с товаров, производимых на территории Кыргызской Республики и ввозимых на территорию Кыргызской Республики. 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Коды элементов по группам </w:t>
      </w:r>
      <w:r w:rsidRPr="00CE21D6">
        <w:rPr>
          <w:i/>
          <w:iCs/>
          <w:color w:val="000000" w:themeColor="text1"/>
          <w:sz w:val="20"/>
          <w:szCs w:val="20"/>
        </w:rPr>
        <w:t xml:space="preserve">добытых полезных ископаемых и товарной продукции, получаемой из полезных ископаемых, отбираемых (извлекаемых) из недр подземных вод </w:t>
      </w:r>
      <w:r w:rsidRPr="00CE21D6">
        <w:rPr>
          <w:color w:val="000000" w:themeColor="text1"/>
          <w:sz w:val="20"/>
          <w:szCs w:val="20"/>
        </w:rPr>
        <w:t>применяются при учете поступления налогов за пользования недрами (</w:t>
      </w:r>
      <w:r w:rsidRPr="00CE21D6">
        <w:rPr>
          <w:b/>
          <w:bCs/>
          <w:i/>
          <w:iCs/>
          <w:color w:val="000000" w:themeColor="text1"/>
          <w:sz w:val="20"/>
          <w:szCs w:val="20"/>
        </w:rPr>
        <w:t>1144</w:t>
      </w:r>
      <w:r w:rsidRPr="00CE21D6">
        <w:rPr>
          <w:color w:val="000000" w:themeColor="text1"/>
          <w:sz w:val="20"/>
          <w:szCs w:val="20"/>
        </w:rPr>
        <w:t xml:space="preserve">). </w:t>
      </w:r>
    </w:p>
    <w:p w:rsidR="00D17AB1" w:rsidRPr="00CE21D6" w:rsidRDefault="00D17AB1" w:rsidP="00D17AB1">
      <w:pPr>
        <w:ind w:firstLine="708"/>
        <w:jc w:val="both"/>
        <w:rPr>
          <w:i/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Коды элементов по группам </w:t>
      </w:r>
      <w:r w:rsidRPr="00CE21D6">
        <w:rPr>
          <w:i/>
          <w:color w:val="000000" w:themeColor="text1"/>
          <w:sz w:val="20"/>
          <w:szCs w:val="20"/>
        </w:rPr>
        <w:t xml:space="preserve">предоставленных в аренду земли в населенных пунктах, пастбищ, присельных пастбищ, пастбищ зоны интенсивного использования и отгонных пастбищ </w:t>
      </w:r>
      <w:r w:rsidRPr="00CE21D6">
        <w:rPr>
          <w:color w:val="000000" w:themeColor="text1"/>
          <w:sz w:val="20"/>
          <w:szCs w:val="20"/>
        </w:rPr>
        <w:t>применяются при учете поступления арендой платы за использование природных ресурсов (</w:t>
      </w:r>
      <w:r w:rsidRPr="00CE21D6">
        <w:rPr>
          <w:b/>
          <w:bCs/>
          <w:i/>
          <w:iCs/>
          <w:color w:val="000000" w:themeColor="text1"/>
          <w:sz w:val="20"/>
          <w:szCs w:val="20"/>
        </w:rPr>
        <w:t>14152</w:t>
      </w:r>
      <w:r w:rsidRPr="00CE21D6">
        <w:rPr>
          <w:color w:val="000000" w:themeColor="text1"/>
          <w:sz w:val="20"/>
          <w:szCs w:val="20"/>
        </w:rPr>
        <w:t>).</w:t>
      </w:r>
    </w:p>
    <w:p w:rsidR="00D17AB1" w:rsidRPr="00CE21D6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Категория «Налоговые доходы» (</w:t>
      </w:r>
      <w:r w:rsidRPr="00CE21D6">
        <w:rPr>
          <w:b/>
          <w:i/>
          <w:iCs/>
          <w:color w:val="000000" w:themeColor="text1"/>
          <w:sz w:val="20"/>
          <w:szCs w:val="20"/>
        </w:rPr>
        <w:t>11</w:t>
      </w:r>
      <w:r w:rsidRPr="00CE21D6">
        <w:rPr>
          <w:b/>
          <w:color w:val="000000" w:themeColor="text1"/>
          <w:sz w:val="20"/>
          <w:szCs w:val="20"/>
        </w:rPr>
        <w:t>)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Схема классификации </w:t>
      </w:r>
      <w:r w:rsidRPr="00CE21D6">
        <w:rPr>
          <w:b/>
          <w:i/>
          <w:iCs/>
          <w:color w:val="000000" w:themeColor="text1"/>
          <w:sz w:val="20"/>
          <w:szCs w:val="20"/>
        </w:rPr>
        <w:t>налогов</w:t>
      </w:r>
      <w:r w:rsidRPr="00CE21D6">
        <w:rPr>
          <w:bCs/>
          <w:color w:val="000000" w:themeColor="text1"/>
          <w:sz w:val="20"/>
          <w:szCs w:val="20"/>
        </w:rPr>
        <w:t xml:space="preserve"> определяется объектом налогообложения. Данная к</w:t>
      </w:r>
      <w:r w:rsidRPr="00CE21D6">
        <w:rPr>
          <w:color w:val="000000" w:themeColor="text1"/>
          <w:sz w:val="20"/>
          <w:szCs w:val="20"/>
        </w:rPr>
        <w:t>атегория классификации предусматривает поступление следующих групп доходов: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111 – налоги на доходы и прибыль;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113 – налоги на собственность;</w:t>
      </w:r>
    </w:p>
    <w:p w:rsidR="00D17AB1" w:rsidRPr="00CE21D6" w:rsidRDefault="00D17AB1" w:rsidP="00D17AB1">
      <w:pPr>
        <w:jc w:val="both"/>
        <w:rPr>
          <w:color w:val="000000" w:themeColor="text1"/>
          <w:sz w:val="20"/>
          <w:szCs w:val="20"/>
        </w:rPr>
      </w:pPr>
      <w:r w:rsidRPr="00CE21D6">
        <w:rPr>
          <w:rFonts w:eastAsia="Calibri"/>
          <w:b/>
          <w:bCs/>
          <w:i/>
          <w:iCs/>
          <w:color w:val="000000" w:themeColor="text1"/>
          <w:sz w:val="20"/>
          <w:szCs w:val="20"/>
        </w:rPr>
        <w:t xml:space="preserve">              </w:t>
      </w:r>
      <w:r w:rsidRPr="00CE21D6">
        <w:rPr>
          <w:color w:val="000000" w:themeColor="text1"/>
          <w:sz w:val="20"/>
          <w:szCs w:val="20"/>
        </w:rPr>
        <w:t>114 – налоги на товары и услуги;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 – налоги на международную торговлю и внешние операции;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116- прочие налоги и сборы.</w:t>
      </w:r>
    </w:p>
    <w:p w:rsidR="00D17AB1" w:rsidRPr="00CE21D6" w:rsidRDefault="00D17AB1" w:rsidP="00D17AB1">
      <w:pPr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ab/>
        <w:t xml:space="preserve">Штрафы, пени и санкции, наложенные за нарушение действующих норм налогового и таможенного законодательства и связанные с конкретным налогом, отражаются в учете вместе с этим налогом. </w:t>
      </w:r>
    </w:p>
    <w:p w:rsidR="00D17AB1" w:rsidRPr="00CE21D6" w:rsidRDefault="00D17AB1" w:rsidP="00D17AB1">
      <w:pPr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ab/>
        <w:t>Штрафы, наложенные в соответствии с Кодексом Кыргызской Республики об административной ответственности, учитываются в категории 14 «Неналоговые доходы» по статье «Административные штрафы» (</w:t>
      </w:r>
      <w:r w:rsidRPr="00CE21D6">
        <w:rPr>
          <w:b/>
          <w:i/>
          <w:iCs/>
          <w:color w:val="000000" w:themeColor="text1"/>
          <w:sz w:val="20"/>
          <w:szCs w:val="20"/>
        </w:rPr>
        <w:t>14311100</w:t>
      </w:r>
      <w:r w:rsidRPr="00CE21D6">
        <w:rPr>
          <w:bCs/>
          <w:color w:val="000000" w:themeColor="text1"/>
          <w:sz w:val="20"/>
          <w:szCs w:val="20"/>
        </w:rPr>
        <w:t xml:space="preserve">). 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/>
          <w:i/>
          <w:iCs/>
          <w:color w:val="000000" w:themeColor="text1"/>
          <w:sz w:val="20"/>
          <w:szCs w:val="20"/>
        </w:rPr>
        <w:t>Группа «Налоги на доходы и прибыль»</w:t>
      </w:r>
      <w:r w:rsidRPr="00CE21D6">
        <w:rPr>
          <w:b/>
          <w:color w:val="000000" w:themeColor="text1"/>
          <w:sz w:val="20"/>
          <w:szCs w:val="20"/>
        </w:rPr>
        <w:t xml:space="preserve">  (</w:t>
      </w:r>
      <w:r w:rsidRPr="00CE21D6">
        <w:rPr>
          <w:b/>
          <w:i/>
          <w:iCs/>
          <w:color w:val="000000" w:themeColor="text1"/>
          <w:sz w:val="20"/>
          <w:szCs w:val="20"/>
        </w:rPr>
        <w:t>111</w:t>
      </w:r>
      <w:r w:rsidRPr="00CE21D6">
        <w:rPr>
          <w:b/>
          <w:color w:val="000000" w:themeColor="text1"/>
          <w:sz w:val="20"/>
          <w:szCs w:val="20"/>
        </w:rPr>
        <w:t xml:space="preserve">) </w:t>
      </w:r>
      <w:r w:rsidRPr="00CE21D6">
        <w:rPr>
          <w:bCs/>
          <w:color w:val="000000" w:themeColor="text1"/>
          <w:sz w:val="20"/>
          <w:szCs w:val="20"/>
        </w:rPr>
        <w:t xml:space="preserve">включает в себя две подгруппы: 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1111 Налоги на доходы и прибыль;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1112 Налоги по специальным режимам.</w:t>
      </w:r>
    </w:p>
    <w:p w:rsidR="00D17AB1" w:rsidRPr="00CE21D6" w:rsidRDefault="00D17AB1" w:rsidP="00D17AB1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В подгруппе </w:t>
      </w:r>
      <w:r w:rsidRPr="00CE21D6">
        <w:rPr>
          <w:bCs/>
          <w:iCs/>
          <w:color w:val="000000" w:themeColor="text1"/>
          <w:sz w:val="20"/>
          <w:szCs w:val="20"/>
        </w:rPr>
        <w:t>1111 Налоги на доходы и прибыль</w:t>
      </w:r>
      <w:r w:rsidRPr="00CE21D6">
        <w:rPr>
          <w:bCs/>
          <w:color w:val="000000" w:themeColor="text1"/>
          <w:sz w:val="20"/>
          <w:szCs w:val="20"/>
        </w:rPr>
        <w:t xml:space="preserve"> по статье </w:t>
      </w:r>
      <w:r w:rsidRPr="00CE21D6">
        <w:rPr>
          <w:bCs/>
          <w:i/>
          <w:iCs/>
          <w:color w:val="000000" w:themeColor="text1"/>
          <w:sz w:val="20"/>
          <w:szCs w:val="20"/>
        </w:rPr>
        <w:t>11111 Подоходный налог с физических лиц-резидентов Кыргызской Республики</w:t>
      </w:r>
      <w:r w:rsidRPr="00CE21D6">
        <w:rPr>
          <w:bCs/>
          <w:color w:val="000000" w:themeColor="text1"/>
          <w:sz w:val="20"/>
          <w:szCs w:val="20"/>
        </w:rPr>
        <w:t xml:space="preserve"> учитываются следующие поступления: 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подоходный налог, перечисляемый работодателем (организацией, предприятием, учреждением) с доходов нанятого работника; работодатели в данном случае выступают как налоговые агенты – удерживают и перечисляют налог в бюджет (</w:t>
      </w:r>
      <w:r w:rsidRPr="00CE21D6">
        <w:rPr>
          <w:b/>
          <w:i/>
          <w:iCs/>
          <w:color w:val="000000" w:themeColor="text1"/>
          <w:sz w:val="20"/>
          <w:szCs w:val="20"/>
        </w:rPr>
        <w:t>11111100</w:t>
      </w:r>
      <w:r w:rsidRPr="00CE21D6">
        <w:rPr>
          <w:bCs/>
          <w:color w:val="000000" w:themeColor="text1"/>
          <w:sz w:val="20"/>
          <w:szCs w:val="20"/>
        </w:rPr>
        <w:t>);</w:t>
      </w:r>
    </w:p>
    <w:p w:rsidR="00D17AB1" w:rsidRPr="00CE21D6" w:rsidRDefault="00D17AB1" w:rsidP="00D17AB1">
      <w:pPr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подоходный налог по единой налоговой декларации </w:t>
      </w:r>
      <w:r w:rsidRPr="00CE21D6">
        <w:rPr>
          <w:b/>
          <w:i/>
          <w:color w:val="000000" w:themeColor="text1"/>
          <w:sz w:val="20"/>
          <w:szCs w:val="20"/>
        </w:rPr>
        <w:t>(11111200)</w:t>
      </w:r>
      <w:r w:rsidRPr="00CE21D6">
        <w:rPr>
          <w:color w:val="000000" w:themeColor="text1"/>
          <w:sz w:val="20"/>
          <w:szCs w:val="20"/>
        </w:rPr>
        <w:t xml:space="preserve">, уплаченный по итогам календарного года при декларировании доходов и имущества налогоплательщиков - физических лиц. 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lastRenderedPageBreak/>
        <w:t>11112 Налог на доходы лиц-нерезидентов Кыргызской Республики</w:t>
      </w:r>
      <w:r w:rsidRPr="00CE21D6">
        <w:rPr>
          <w:color w:val="000000" w:themeColor="text1"/>
          <w:sz w:val="20"/>
          <w:szCs w:val="20"/>
        </w:rPr>
        <w:t xml:space="preserve"> учитываются поступления налога с доходов физических и юридических лиц-нерезидентов Кыргызской Республики, полученных в виде дивидендов и процентов, страховых платежей, авторских гонораров, по выполненным работам и предоставленным услугам и прочих доходов лиц-нерезидентов, полученных из источника в Кыргызской Республике.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11113 Налог на прибыль</w:t>
      </w:r>
      <w:r w:rsidRPr="00CE21D6">
        <w:rPr>
          <w:color w:val="000000" w:themeColor="text1"/>
          <w:sz w:val="20"/>
          <w:szCs w:val="20"/>
        </w:rPr>
        <w:t xml:space="preserve"> учитываются поступления налога на прибыль (11113100) в соответствии с общими условиями налогообложения прибыли юридических лиц и индивидуальных предпринимателей, а также налога на проценты (11113200). </w:t>
      </w:r>
    </w:p>
    <w:p w:rsidR="00D17AB1" w:rsidRPr="00CE21D6" w:rsidRDefault="00D17AB1" w:rsidP="00D17AB1">
      <w:pPr>
        <w:jc w:val="both"/>
        <w:rPr>
          <w:bCs/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Для отражения в учете налогов, взимаемых по специальным налоговым режимам, применяются коды подгруппы 1112 «Налоги по специальным режимам». В данной подгруппе используются следующие статьи: поступления по единому налогу (11121), налог на основе патента (11122). </w:t>
      </w:r>
    </w:p>
    <w:p w:rsidR="00D17AB1" w:rsidRPr="00CE21D6" w:rsidRDefault="00D17AB1" w:rsidP="00D17AB1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11122 Налог на основе патента</w:t>
      </w:r>
      <w:r w:rsidRPr="00CE21D6">
        <w:rPr>
          <w:bCs/>
          <w:color w:val="000000" w:themeColor="text1"/>
          <w:sz w:val="20"/>
          <w:szCs w:val="20"/>
        </w:rPr>
        <w:t xml:space="preserve"> состоит из элементов </w:t>
      </w:r>
      <w:r w:rsidRPr="00CE21D6">
        <w:rPr>
          <w:b/>
          <w:bCs/>
          <w:i/>
          <w:color w:val="000000" w:themeColor="text1"/>
          <w:sz w:val="20"/>
          <w:szCs w:val="20"/>
        </w:rPr>
        <w:t>11122100</w:t>
      </w:r>
      <w:r w:rsidRPr="00CE21D6">
        <w:rPr>
          <w:bCs/>
          <w:color w:val="000000" w:themeColor="text1"/>
          <w:sz w:val="20"/>
          <w:szCs w:val="20"/>
        </w:rPr>
        <w:t xml:space="preserve"> Налог на основе обязательного патента и </w:t>
      </w:r>
      <w:r w:rsidRPr="00CE21D6">
        <w:rPr>
          <w:b/>
          <w:bCs/>
          <w:i/>
          <w:color w:val="000000" w:themeColor="text1"/>
          <w:sz w:val="20"/>
          <w:szCs w:val="20"/>
        </w:rPr>
        <w:t>11122200</w:t>
      </w:r>
      <w:r w:rsidRPr="00CE21D6">
        <w:rPr>
          <w:bCs/>
          <w:color w:val="000000" w:themeColor="text1"/>
          <w:sz w:val="20"/>
          <w:szCs w:val="20"/>
        </w:rPr>
        <w:t xml:space="preserve"> Налог на основе добровольного патента. </w:t>
      </w:r>
    </w:p>
    <w:p w:rsidR="00D17AB1" w:rsidRPr="00CE21D6" w:rsidRDefault="00D17AB1" w:rsidP="00D17AB1">
      <w:pPr>
        <w:ind w:firstLine="709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1113 Налоги не распределяемые по категориям включает</w:t>
      </w:r>
      <w:r w:rsidRPr="00CE21D6">
        <w:rPr>
          <w:bCs/>
          <w:color w:val="000000" w:themeColor="text1"/>
          <w:sz w:val="20"/>
          <w:szCs w:val="20"/>
        </w:rPr>
        <w:t xml:space="preserve"> в себя статью 11131 «Налоги на Валовый доход от Кумтор» элемент 11131100 «Налог на Валовый доход от Кумтор», где ведется учет налогов поступивших от ЗАО «Кумтор ГОЛД Компании». </w:t>
      </w:r>
    </w:p>
    <w:p w:rsidR="00D17AB1" w:rsidRPr="00CE21D6" w:rsidRDefault="00D17AB1" w:rsidP="00D17AB1">
      <w:pPr>
        <w:jc w:val="both"/>
        <w:rPr>
          <w:rFonts w:eastAsia="Calibri"/>
          <w:color w:val="000000" w:themeColor="text1"/>
          <w:sz w:val="20"/>
          <w:szCs w:val="20"/>
        </w:rPr>
      </w:pPr>
      <w:r w:rsidRPr="00CE21D6">
        <w:rPr>
          <w:b/>
          <w:i/>
          <w:iCs/>
          <w:color w:val="000000" w:themeColor="text1"/>
          <w:sz w:val="20"/>
          <w:szCs w:val="20"/>
        </w:rPr>
        <w:t xml:space="preserve">             </w:t>
      </w:r>
      <w:r w:rsidRPr="00CE21D6">
        <w:rPr>
          <w:rFonts w:eastAsia="Calibri"/>
          <w:b/>
          <w:bCs/>
          <w:i/>
          <w:iCs/>
          <w:color w:val="000000" w:themeColor="text1"/>
          <w:sz w:val="20"/>
          <w:szCs w:val="20"/>
        </w:rPr>
        <w:t>Группа «Налоги на собственность»</w:t>
      </w:r>
      <w:r w:rsidRPr="00CE21D6">
        <w:rPr>
          <w:rFonts w:eastAsia="Calibri"/>
          <w:b/>
          <w:bCs/>
          <w:color w:val="000000" w:themeColor="text1"/>
          <w:sz w:val="20"/>
          <w:szCs w:val="20"/>
        </w:rPr>
        <w:t>  (</w:t>
      </w:r>
      <w:r w:rsidRPr="00CE21D6">
        <w:rPr>
          <w:rFonts w:eastAsia="Calibri"/>
          <w:b/>
          <w:bCs/>
          <w:i/>
          <w:iCs/>
          <w:color w:val="000000" w:themeColor="text1"/>
          <w:sz w:val="20"/>
          <w:szCs w:val="20"/>
        </w:rPr>
        <w:t>113</w:t>
      </w:r>
      <w:r w:rsidRPr="00CE21D6">
        <w:rPr>
          <w:rFonts w:eastAsia="Calibri"/>
          <w:b/>
          <w:bCs/>
          <w:color w:val="000000" w:themeColor="text1"/>
          <w:sz w:val="20"/>
          <w:szCs w:val="20"/>
        </w:rPr>
        <w:t xml:space="preserve">) </w:t>
      </w:r>
      <w:r w:rsidRPr="00CE21D6">
        <w:rPr>
          <w:rFonts w:eastAsia="Calibri"/>
          <w:color w:val="000000" w:themeColor="text1"/>
          <w:sz w:val="20"/>
          <w:szCs w:val="20"/>
        </w:rPr>
        <w:t xml:space="preserve">включает в себя две подгруппы: 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1131 «Налог на имущество»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1132 «Земельный налог»</w:t>
      </w:r>
    </w:p>
    <w:p w:rsidR="00D17AB1" w:rsidRPr="00CE21D6" w:rsidRDefault="00D17AB1" w:rsidP="00D17AB1">
      <w:pPr>
        <w:ind w:firstLine="708"/>
        <w:jc w:val="both"/>
        <w:rPr>
          <w:b/>
          <w:bCs/>
          <w:i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Подгруппа 1131 «Налог на имущество» подразделяется на статьи налоги на недвижимое имущество </w:t>
      </w:r>
      <w:r w:rsidRPr="00CE21D6">
        <w:rPr>
          <w:b/>
          <w:bCs/>
          <w:i/>
          <w:color w:val="000000" w:themeColor="text1"/>
          <w:sz w:val="20"/>
          <w:szCs w:val="20"/>
        </w:rPr>
        <w:t>(11311)</w:t>
      </w:r>
      <w:r w:rsidRPr="00CE21D6">
        <w:rPr>
          <w:bCs/>
          <w:color w:val="000000" w:themeColor="text1"/>
          <w:sz w:val="20"/>
          <w:szCs w:val="20"/>
        </w:rPr>
        <w:t xml:space="preserve"> и налоги на движимое имущество </w:t>
      </w:r>
      <w:r w:rsidRPr="00CE21D6">
        <w:rPr>
          <w:b/>
          <w:bCs/>
          <w:i/>
          <w:color w:val="000000" w:themeColor="text1"/>
          <w:sz w:val="20"/>
          <w:szCs w:val="20"/>
        </w:rPr>
        <w:t>(11312).</w:t>
      </w:r>
    </w:p>
    <w:p w:rsidR="00D17AB1" w:rsidRPr="00CE21D6" w:rsidRDefault="00D17AB1" w:rsidP="00D17AB1">
      <w:pPr>
        <w:ind w:firstLine="708"/>
        <w:jc w:val="both"/>
        <w:rPr>
          <w:rFonts w:eastAsia="Calibri"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Статья «Налоги на недвижимое имущество» </w:t>
      </w:r>
      <w:r w:rsidRPr="00CE21D6">
        <w:rPr>
          <w:b/>
          <w:bCs/>
          <w:i/>
          <w:color w:val="000000" w:themeColor="text1"/>
          <w:sz w:val="20"/>
          <w:szCs w:val="20"/>
        </w:rPr>
        <w:t xml:space="preserve">(11311) </w:t>
      </w:r>
      <w:r w:rsidRPr="00CE21D6">
        <w:rPr>
          <w:bCs/>
          <w:color w:val="000000" w:themeColor="text1"/>
          <w:sz w:val="20"/>
          <w:szCs w:val="20"/>
        </w:rPr>
        <w:t xml:space="preserve">состоит из следующих элементов: Налог на недвижимое имущество, не используемое для осуществления предпринимательской деятельности </w:t>
      </w:r>
      <w:r w:rsidRPr="00CE21D6">
        <w:rPr>
          <w:b/>
          <w:bCs/>
          <w:i/>
          <w:color w:val="000000" w:themeColor="text1"/>
          <w:sz w:val="20"/>
          <w:szCs w:val="20"/>
        </w:rPr>
        <w:t>(11311100)</w:t>
      </w:r>
      <w:r w:rsidRPr="00CE21D6">
        <w:rPr>
          <w:bCs/>
          <w:color w:val="000000" w:themeColor="text1"/>
          <w:sz w:val="20"/>
          <w:szCs w:val="20"/>
        </w:rPr>
        <w:t xml:space="preserve"> и </w:t>
      </w:r>
      <w:r w:rsidRPr="00CE21D6">
        <w:rPr>
          <w:rFonts w:eastAsia="Calibri"/>
          <w:color w:val="000000" w:themeColor="text1"/>
          <w:sz w:val="20"/>
          <w:szCs w:val="20"/>
        </w:rPr>
        <w:t>Налог на недвижимое имущество, используемое для осуществления предпринимательской деятельности 2 и 3 группы</w:t>
      </w:r>
      <w:r w:rsidRPr="00CE21D6">
        <w:rPr>
          <w:rFonts w:eastAsia="Calibri"/>
          <w:b/>
          <w:bCs/>
          <w:i/>
          <w:iCs/>
          <w:color w:val="000000" w:themeColor="text1"/>
          <w:sz w:val="20"/>
          <w:szCs w:val="20"/>
        </w:rPr>
        <w:t>(11311200,11311300)</w:t>
      </w:r>
      <w:r w:rsidRPr="00CE21D6">
        <w:rPr>
          <w:rFonts w:eastAsia="Calibri"/>
          <w:color w:val="000000" w:themeColor="text1"/>
          <w:sz w:val="20"/>
          <w:szCs w:val="20"/>
        </w:rPr>
        <w:t>.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Статья «Налоги на движимое имущество» </w:t>
      </w:r>
      <w:r w:rsidRPr="00CE21D6">
        <w:rPr>
          <w:b/>
          <w:bCs/>
          <w:i/>
          <w:color w:val="000000" w:themeColor="text1"/>
          <w:sz w:val="20"/>
          <w:szCs w:val="20"/>
        </w:rPr>
        <w:t xml:space="preserve">(11312) </w:t>
      </w:r>
      <w:r w:rsidRPr="00CE21D6">
        <w:rPr>
          <w:bCs/>
          <w:color w:val="000000" w:themeColor="text1"/>
          <w:sz w:val="20"/>
          <w:szCs w:val="20"/>
        </w:rPr>
        <w:t xml:space="preserve">состоит из следующих элементов: Налог на транспортные средства юридических лиц </w:t>
      </w:r>
      <w:r w:rsidRPr="00CE21D6">
        <w:rPr>
          <w:b/>
          <w:bCs/>
          <w:i/>
          <w:color w:val="000000" w:themeColor="text1"/>
          <w:sz w:val="20"/>
          <w:szCs w:val="20"/>
        </w:rPr>
        <w:t>(11312100)</w:t>
      </w:r>
      <w:r w:rsidRPr="00CE21D6">
        <w:rPr>
          <w:bCs/>
          <w:color w:val="000000" w:themeColor="text1"/>
          <w:sz w:val="20"/>
          <w:szCs w:val="20"/>
        </w:rPr>
        <w:t xml:space="preserve"> и налог на транспортные средства физических лиц </w:t>
      </w:r>
      <w:r w:rsidRPr="00CE21D6">
        <w:rPr>
          <w:b/>
          <w:bCs/>
          <w:i/>
          <w:color w:val="000000" w:themeColor="text1"/>
          <w:sz w:val="20"/>
          <w:szCs w:val="20"/>
        </w:rPr>
        <w:t>(11312200)</w:t>
      </w:r>
      <w:r w:rsidRPr="00CE21D6">
        <w:rPr>
          <w:bCs/>
          <w:color w:val="000000" w:themeColor="text1"/>
          <w:sz w:val="20"/>
          <w:szCs w:val="20"/>
        </w:rPr>
        <w:t>.</w:t>
      </w:r>
    </w:p>
    <w:p w:rsidR="00D17AB1" w:rsidRPr="00CE21D6" w:rsidRDefault="00D17AB1" w:rsidP="00D17AB1">
      <w:pPr>
        <w:ind w:firstLine="708"/>
        <w:jc w:val="both"/>
        <w:rPr>
          <w:b/>
          <w:bCs/>
          <w:i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Статья</w:t>
      </w:r>
      <w:r w:rsidRPr="00CE21D6">
        <w:rPr>
          <w:b/>
          <w:bCs/>
          <w:color w:val="000000" w:themeColor="text1"/>
          <w:sz w:val="20"/>
          <w:szCs w:val="20"/>
        </w:rPr>
        <w:t xml:space="preserve"> 1132 «Земельный налог»</w:t>
      </w:r>
      <w:r w:rsidRPr="00CE21D6">
        <w:rPr>
          <w:bCs/>
          <w:color w:val="000000" w:themeColor="text1"/>
          <w:sz w:val="20"/>
          <w:szCs w:val="20"/>
        </w:rPr>
        <w:t xml:space="preserve"> подразделяется на следующие элементы: земельный налог за пользование приусадебными и садово-огородными земельными участками </w:t>
      </w:r>
      <w:r w:rsidRPr="00CE21D6">
        <w:rPr>
          <w:b/>
          <w:bCs/>
          <w:i/>
          <w:color w:val="000000" w:themeColor="text1"/>
          <w:sz w:val="20"/>
          <w:szCs w:val="20"/>
        </w:rPr>
        <w:t xml:space="preserve">(11321100), </w:t>
      </w:r>
      <w:r w:rsidRPr="00CE21D6">
        <w:rPr>
          <w:bCs/>
          <w:color w:val="000000" w:themeColor="text1"/>
          <w:sz w:val="20"/>
          <w:szCs w:val="20"/>
        </w:rPr>
        <w:t xml:space="preserve">земельный налог за пользование сельскохозяйственными угодьями </w:t>
      </w:r>
      <w:r w:rsidRPr="00CE21D6">
        <w:rPr>
          <w:b/>
          <w:bCs/>
          <w:i/>
          <w:color w:val="000000" w:themeColor="text1"/>
          <w:sz w:val="20"/>
          <w:szCs w:val="20"/>
        </w:rPr>
        <w:t xml:space="preserve">(11321200) </w:t>
      </w:r>
      <w:r w:rsidRPr="00CE21D6">
        <w:rPr>
          <w:bCs/>
          <w:color w:val="000000" w:themeColor="text1"/>
          <w:sz w:val="20"/>
          <w:szCs w:val="20"/>
        </w:rPr>
        <w:t xml:space="preserve"> и земельный налог за пользование земель населенных пунктов и земель несельскохозяйственного назначения </w:t>
      </w:r>
      <w:r w:rsidRPr="00CE21D6">
        <w:rPr>
          <w:b/>
          <w:bCs/>
          <w:i/>
          <w:color w:val="000000" w:themeColor="text1"/>
          <w:sz w:val="20"/>
          <w:szCs w:val="20"/>
        </w:rPr>
        <w:t>(11321300).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/>
          <w:i/>
          <w:iCs/>
          <w:color w:val="000000" w:themeColor="text1"/>
          <w:sz w:val="20"/>
          <w:szCs w:val="20"/>
        </w:rPr>
        <w:t>Группа «Налоги на товары и услуги»</w:t>
      </w:r>
      <w:r w:rsidRPr="00CE21D6">
        <w:rPr>
          <w:b/>
          <w:color w:val="000000" w:themeColor="text1"/>
          <w:sz w:val="20"/>
          <w:szCs w:val="20"/>
        </w:rPr>
        <w:t xml:space="preserve">  (</w:t>
      </w:r>
      <w:r w:rsidRPr="00CE21D6">
        <w:rPr>
          <w:b/>
          <w:i/>
          <w:iCs/>
          <w:color w:val="000000" w:themeColor="text1"/>
          <w:sz w:val="20"/>
          <w:szCs w:val="20"/>
        </w:rPr>
        <w:t>114</w:t>
      </w:r>
      <w:r w:rsidRPr="00CE21D6">
        <w:rPr>
          <w:b/>
          <w:color w:val="000000" w:themeColor="text1"/>
          <w:sz w:val="20"/>
          <w:szCs w:val="20"/>
        </w:rPr>
        <w:t xml:space="preserve">) </w:t>
      </w:r>
      <w:r w:rsidRPr="00CE21D6">
        <w:rPr>
          <w:bCs/>
          <w:color w:val="000000" w:themeColor="text1"/>
          <w:sz w:val="20"/>
          <w:szCs w:val="20"/>
        </w:rPr>
        <w:t xml:space="preserve">включает в себя три подгруппы: 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1141 Общие налоги на товары и услуги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1142 Акцизный налог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1144 Налоги за пользование недрами 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В подгруппе </w:t>
      </w:r>
      <w:r w:rsidRPr="00CE21D6">
        <w:rPr>
          <w:bCs/>
          <w:i/>
          <w:iCs/>
          <w:color w:val="000000" w:themeColor="text1"/>
          <w:sz w:val="20"/>
          <w:szCs w:val="20"/>
        </w:rPr>
        <w:t>1141 «Общие налоги на товары и услуги»</w:t>
      </w:r>
      <w:r w:rsidRPr="00CE21D6">
        <w:rPr>
          <w:bCs/>
          <w:color w:val="000000" w:themeColor="text1"/>
          <w:sz w:val="20"/>
          <w:szCs w:val="20"/>
        </w:rPr>
        <w:t xml:space="preserve"> выделяются следующие статьи: </w:t>
      </w:r>
    </w:p>
    <w:p w:rsidR="00D17AB1" w:rsidRPr="00CE21D6" w:rsidRDefault="00D17AB1" w:rsidP="00D17AB1">
      <w:pPr>
        <w:ind w:firstLine="708"/>
        <w:jc w:val="both"/>
        <w:rPr>
          <w:b/>
          <w:bCs/>
          <w:i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11411 Налог на добавленную стоимость</w:t>
      </w:r>
      <w:r w:rsidRPr="00CE21D6">
        <w:rPr>
          <w:bCs/>
          <w:color w:val="000000" w:themeColor="text1"/>
          <w:sz w:val="20"/>
          <w:szCs w:val="20"/>
        </w:rPr>
        <w:t>, учитываются поступления Налог на добавленную стоимость на товары и услуги, производимые на территории Кыргызской Республики (</w:t>
      </w:r>
      <w:r w:rsidRPr="00CE21D6">
        <w:rPr>
          <w:b/>
          <w:i/>
          <w:iCs/>
          <w:color w:val="000000" w:themeColor="text1"/>
          <w:sz w:val="20"/>
          <w:szCs w:val="20"/>
        </w:rPr>
        <w:t>11411100</w:t>
      </w:r>
      <w:r w:rsidRPr="00CE21D6">
        <w:rPr>
          <w:bCs/>
          <w:color w:val="000000" w:themeColor="text1"/>
          <w:sz w:val="20"/>
          <w:szCs w:val="20"/>
        </w:rPr>
        <w:t>) , Налог на добавленную стоимость на товары, ввозимые на территорию Кыргызской Республики до присоединения к ЕАЭС (</w:t>
      </w:r>
      <w:r w:rsidRPr="00CE21D6">
        <w:rPr>
          <w:b/>
          <w:i/>
          <w:iCs/>
          <w:color w:val="000000" w:themeColor="text1"/>
          <w:sz w:val="20"/>
          <w:szCs w:val="20"/>
        </w:rPr>
        <w:t>11411200</w:t>
      </w:r>
      <w:r w:rsidRPr="00CE21D6">
        <w:rPr>
          <w:bCs/>
          <w:color w:val="000000" w:themeColor="text1"/>
          <w:sz w:val="20"/>
          <w:szCs w:val="20"/>
        </w:rPr>
        <w:t>), Налог на добавленную стоимость на товары, ввозимые на территорию Кыргызской Республики из государств-членов Евразийского экономического союза (</w:t>
      </w:r>
      <w:r w:rsidRPr="00CE21D6">
        <w:rPr>
          <w:b/>
          <w:bCs/>
          <w:i/>
          <w:color w:val="000000" w:themeColor="text1"/>
          <w:sz w:val="20"/>
          <w:szCs w:val="20"/>
        </w:rPr>
        <w:t>11411300)</w:t>
      </w:r>
      <w:r w:rsidRPr="00CE21D6">
        <w:rPr>
          <w:bCs/>
          <w:i/>
          <w:color w:val="000000" w:themeColor="text1"/>
          <w:sz w:val="20"/>
          <w:szCs w:val="20"/>
        </w:rPr>
        <w:t xml:space="preserve"> и</w:t>
      </w:r>
      <w:r w:rsidRPr="00CE21D6">
        <w:rPr>
          <w:b/>
          <w:bCs/>
          <w:i/>
          <w:color w:val="000000" w:themeColor="text1"/>
          <w:sz w:val="20"/>
          <w:szCs w:val="20"/>
        </w:rPr>
        <w:t xml:space="preserve"> </w:t>
      </w:r>
      <w:r w:rsidRPr="00CE21D6">
        <w:rPr>
          <w:bCs/>
          <w:color w:val="000000" w:themeColor="text1"/>
          <w:sz w:val="20"/>
          <w:szCs w:val="20"/>
        </w:rPr>
        <w:t xml:space="preserve">Налог на добавленную стоимость на товары, ввозимые на территорию Кыргызской Республики из третьих стран </w:t>
      </w:r>
      <w:r w:rsidRPr="00CE21D6">
        <w:rPr>
          <w:b/>
          <w:bCs/>
          <w:i/>
          <w:color w:val="000000" w:themeColor="text1"/>
          <w:sz w:val="20"/>
          <w:szCs w:val="20"/>
        </w:rPr>
        <w:t>(11411400).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11412 Налог с продаж</w:t>
      </w:r>
      <w:r w:rsidRPr="00CE21D6">
        <w:rPr>
          <w:bCs/>
          <w:color w:val="000000" w:themeColor="text1"/>
          <w:sz w:val="20"/>
          <w:szCs w:val="20"/>
        </w:rPr>
        <w:t>, учитывается налог, который уплачивается юридическими лицами и индивидуальными предпринимателями при реализации товаров, выполнении работ и оказании услуг.</w:t>
      </w:r>
      <w:r w:rsidRPr="00CE21D6">
        <w:rPr>
          <w:color w:val="000000" w:themeColor="text1"/>
          <w:sz w:val="20"/>
          <w:szCs w:val="20"/>
        </w:rPr>
        <w:t xml:space="preserve"> Для учета используется подстатья </w:t>
      </w:r>
      <w:r w:rsidRPr="00CE21D6">
        <w:rPr>
          <w:b/>
          <w:i/>
          <w:color w:val="000000" w:themeColor="text1"/>
          <w:sz w:val="20"/>
          <w:szCs w:val="20"/>
        </w:rPr>
        <w:t>114121</w:t>
      </w:r>
      <w:r w:rsidRPr="00CE21D6">
        <w:rPr>
          <w:color w:val="000000" w:themeColor="text1"/>
          <w:sz w:val="20"/>
          <w:szCs w:val="20"/>
        </w:rPr>
        <w:t xml:space="preserve">. 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</w:p>
    <w:p w:rsidR="00D17AB1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В подгруппе </w:t>
      </w:r>
      <w:r w:rsidRPr="00CE21D6">
        <w:rPr>
          <w:b/>
          <w:bCs/>
          <w:i/>
          <w:iCs/>
          <w:color w:val="000000" w:themeColor="text1"/>
          <w:sz w:val="20"/>
          <w:szCs w:val="20"/>
        </w:rPr>
        <w:t>1142 «Акцизный налог»</w:t>
      </w:r>
      <w:r w:rsidRPr="00CE21D6">
        <w:rPr>
          <w:bCs/>
          <w:color w:val="000000" w:themeColor="text1"/>
          <w:sz w:val="20"/>
          <w:szCs w:val="20"/>
        </w:rPr>
        <w:t xml:space="preserve"> осуществляется учет поступлений по подакцизным товарам, производимым на территории Кыргызской Республики (</w:t>
      </w:r>
      <w:r w:rsidRPr="00CE21D6">
        <w:rPr>
          <w:b/>
          <w:i/>
          <w:iCs/>
          <w:color w:val="000000" w:themeColor="text1"/>
          <w:sz w:val="20"/>
          <w:szCs w:val="20"/>
        </w:rPr>
        <w:t>11421</w:t>
      </w:r>
      <w:r w:rsidRPr="00CE21D6">
        <w:rPr>
          <w:bCs/>
          <w:color w:val="000000" w:themeColor="text1"/>
          <w:sz w:val="20"/>
          <w:szCs w:val="20"/>
        </w:rPr>
        <w:t xml:space="preserve">) , </w:t>
      </w:r>
      <w:r w:rsidRPr="00CE21D6">
        <w:rPr>
          <w:color w:val="000000" w:themeColor="text1"/>
          <w:sz w:val="20"/>
          <w:szCs w:val="20"/>
        </w:rPr>
        <w:t>акцизный налог на товары, ввозимые на территорию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Кыргызской Республики до присоединения к ЕАЭС</w:t>
      </w:r>
      <w:r w:rsidRPr="00CE21D6">
        <w:rPr>
          <w:b/>
          <w:bCs/>
          <w:i/>
          <w:color w:val="000000" w:themeColor="text1"/>
          <w:sz w:val="20"/>
          <w:szCs w:val="20"/>
        </w:rPr>
        <w:t xml:space="preserve"> </w:t>
      </w:r>
      <w:r w:rsidRPr="00CE21D6">
        <w:rPr>
          <w:bCs/>
          <w:color w:val="000000" w:themeColor="text1"/>
          <w:sz w:val="20"/>
          <w:szCs w:val="20"/>
        </w:rPr>
        <w:t xml:space="preserve"> (</w:t>
      </w:r>
      <w:r w:rsidRPr="00CE21D6">
        <w:rPr>
          <w:b/>
          <w:i/>
          <w:iCs/>
          <w:color w:val="000000" w:themeColor="text1"/>
          <w:sz w:val="20"/>
          <w:szCs w:val="20"/>
        </w:rPr>
        <w:t>11422</w:t>
      </w:r>
      <w:r w:rsidRPr="00CE21D6">
        <w:rPr>
          <w:bCs/>
          <w:color w:val="000000" w:themeColor="text1"/>
          <w:sz w:val="20"/>
          <w:szCs w:val="20"/>
        </w:rPr>
        <w:t xml:space="preserve">), </w:t>
      </w:r>
      <w:r w:rsidRPr="00CE21D6">
        <w:rPr>
          <w:color w:val="000000" w:themeColor="text1"/>
          <w:sz w:val="20"/>
          <w:szCs w:val="20"/>
        </w:rPr>
        <w:t>акцизный налог на товары, ввозимые на территорию Кыргызской Республики от государств-членов Евразийского Экономического Союза</w:t>
      </w:r>
      <w:r w:rsidRPr="00CE21D6">
        <w:rPr>
          <w:bCs/>
          <w:color w:val="000000" w:themeColor="text1"/>
          <w:sz w:val="20"/>
          <w:szCs w:val="20"/>
        </w:rPr>
        <w:t xml:space="preserve"> </w:t>
      </w:r>
      <w:r w:rsidRPr="00CE21D6">
        <w:rPr>
          <w:b/>
          <w:bCs/>
          <w:i/>
          <w:color w:val="000000" w:themeColor="text1"/>
          <w:sz w:val="20"/>
          <w:szCs w:val="20"/>
        </w:rPr>
        <w:t xml:space="preserve">(11423) </w:t>
      </w:r>
      <w:r w:rsidRPr="00CE21D6">
        <w:rPr>
          <w:bCs/>
          <w:i/>
          <w:color w:val="000000" w:themeColor="text1"/>
          <w:sz w:val="20"/>
          <w:szCs w:val="20"/>
        </w:rPr>
        <w:t>и</w:t>
      </w:r>
      <w:r w:rsidRPr="00CE21D6">
        <w:rPr>
          <w:color w:val="000000" w:themeColor="text1"/>
        </w:rPr>
        <w:t xml:space="preserve"> </w:t>
      </w:r>
      <w:r w:rsidRPr="00CE21D6">
        <w:rPr>
          <w:color w:val="000000" w:themeColor="text1"/>
          <w:sz w:val="20"/>
          <w:szCs w:val="20"/>
        </w:rPr>
        <w:t xml:space="preserve">акцизный налог на товары, ввозимые на территорию Кыргызской Республики из третьих стран </w:t>
      </w:r>
      <w:r w:rsidRPr="00CE21D6">
        <w:rPr>
          <w:bCs/>
          <w:color w:val="000000" w:themeColor="text1"/>
          <w:sz w:val="20"/>
          <w:szCs w:val="20"/>
        </w:rPr>
        <w:t>(</w:t>
      </w:r>
      <w:r w:rsidRPr="00CE21D6">
        <w:rPr>
          <w:b/>
          <w:bCs/>
          <w:i/>
          <w:color w:val="000000" w:themeColor="text1"/>
          <w:sz w:val="20"/>
          <w:szCs w:val="20"/>
        </w:rPr>
        <w:t xml:space="preserve">11424). </w:t>
      </w:r>
      <w:r w:rsidRPr="00CE21D6">
        <w:rPr>
          <w:bCs/>
          <w:color w:val="000000" w:themeColor="text1"/>
          <w:sz w:val="20"/>
          <w:szCs w:val="20"/>
        </w:rPr>
        <w:t xml:space="preserve"> Элементы </w:t>
      </w:r>
      <w:r w:rsidRPr="00CE21D6">
        <w:rPr>
          <w:b/>
          <w:bCs/>
          <w:i/>
          <w:color w:val="000000" w:themeColor="text1"/>
          <w:sz w:val="20"/>
          <w:szCs w:val="20"/>
        </w:rPr>
        <w:t>11421490 и 11423490</w:t>
      </w:r>
      <w:r w:rsidRPr="00CE21D6">
        <w:rPr>
          <w:bCs/>
          <w:i/>
          <w:color w:val="000000" w:themeColor="text1"/>
          <w:sz w:val="20"/>
          <w:szCs w:val="20"/>
        </w:rPr>
        <w:t xml:space="preserve"> </w:t>
      </w:r>
      <w:r w:rsidRPr="00CE21D6">
        <w:rPr>
          <w:bCs/>
          <w:color w:val="000000" w:themeColor="text1"/>
          <w:sz w:val="20"/>
          <w:szCs w:val="20"/>
        </w:rPr>
        <w:t xml:space="preserve">«Прочие подакцизные товары», предусматриваются для учета поступлений задолженности по акцизному налогу по подакцизным товарам, которые были исключены согласно новому Налоговому Кодексу Кыргызской Республики, если такие будут иметь место. В статье </w:t>
      </w:r>
      <w:r w:rsidRPr="00CE21D6">
        <w:rPr>
          <w:b/>
          <w:bCs/>
          <w:color w:val="000000" w:themeColor="text1"/>
          <w:sz w:val="20"/>
          <w:szCs w:val="20"/>
        </w:rPr>
        <w:t>11423</w:t>
      </w:r>
      <w:r w:rsidRPr="00CE21D6">
        <w:rPr>
          <w:bCs/>
          <w:color w:val="000000" w:themeColor="text1"/>
          <w:sz w:val="20"/>
          <w:szCs w:val="20"/>
        </w:rPr>
        <w:t xml:space="preserve"> ведется учет и отражение по элементам акцизов, ввозимых на территорию Кыргызской Республики от государств-членов Евразийского Экономического Союза. В статье </w:t>
      </w:r>
      <w:r w:rsidRPr="00CE21D6">
        <w:rPr>
          <w:b/>
          <w:bCs/>
          <w:color w:val="000000" w:themeColor="text1"/>
          <w:sz w:val="20"/>
          <w:szCs w:val="20"/>
        </w:rPr>
        <w:t>11424</w:t>
      </w:r>
      <w:r w:rsidRPr="00CE21D6">
        <w:rPr>
          <w:bCs/>
          <w:color w:val="000000" w:themeColor="text1"/>
          <w:sz w:val="20"/>
          <w:szCs w:val="20"/>
        </w:rPr>
        <w:t xml:space="preserve"> ведется учет и отражение по элементам акцизов, ввозимые на территорию Кыргызской Республики из третьих стран. </w:t>
      </w:r>
    </w:p>
    <w:p w:rsidR="00D17AB1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</w:p>
    <w:p w:rsidR="00D17AB1" w:rsidRPr="003E760C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3E760C">
        <w:rPr>
          <w:bCs/>
          <w:color w:val="000000" w:themeColor="text1"/>
          <w:sz w:val="20"/>
          <w:szCs w:val="20"/>
        </w:rPr>
        <w:t xml:space="preserve">В подгруппе </w:t>
      </w:r>
      <w:r w:rsidRPr="003E760C">
        <w:rPr>
          <w:b/>
          <w:bCs/>
          <w:i/>
          <w:iCs/>
          <w:color w:val="000000" w:themeColor="text1"/>
          <w:sz w:val="20"/>
          <w:szCs w:val="20"/>
        </w:rPr>
        <w:t>1145 «Налоги на использования товаров и на разрешения на их использование или на осуществление деятельности»</w:t>
      </w:r>
      <w:r w:rsidRPr="003E760C">
        <w:rPr>
          <w:bCs/>
          <w:color w:val="000000" w:themeColor="text1"/>
          <w:sz w:val="20"/>
          <w:szCs w:val="20"/>
        </w:rPr>
        <w:t xml:space="preserve"> учитываются налоги за предоставлени</w:t>
      </w:r>
      <w:r>
        <w:rPr>
          <w:bCs/>
          <w:color w:val="000000" w:themeColor="text1"/>
          <w:sz w:val="20"/>
          <w:szCs w:val="20"/>
        </w:rPr>
        <w:t>е</w:t>
      </w:r>
      <w:r w:rsidRPr="003E760C">
        <w:rPr>
          <w:bCs/>
          <w:color w:val="000000" w:themeColor="text1"/>
          <w:sz w:val="20"/>
          <w:szCs w:val="20"/>
        </w:rPr>
        <w:t xml:space="preserve"> свидетельств или разрешений на осуществлени</w:t>
      </w:r>
      <w:r>
        <w:rPr>
          <w:bCs/>
          <w:color w:val="000000" w:themeColor="text1"/>
          <w:sz w:val="20"/>
          <w:szCs w:val="20"/>
        </w:rPr>
        <w:t>е</w:t>
      </w:r>
      <w:r w:rsidRPr="003E760C">
        <w:rPr>
          <w:bCs/>
          <w:color w:val="000000" w:themeColor="text1"/>
          <w:sz w:val="20"/>
          <w:szCs w:val="20"/>
        </w:rPr>
        <w:t xml:space="preserve"> определенных видов деятельности.</w:t>
      </w:r>
    </w:p>
    <w:p w:rsidR="00D17AB1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3E760C">
        <w:rPr>
          <w:bCs/>
          <w:color w:val="000000" w:themeColor="text1"/>
          <w:sz w:val="20"/>
          <w:szCs w:val="20"/>
        </w:rPr>
        <w:t xml:space="preserve">11451100 «Налог за выдачу лицензий». 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В подгруппе </w:t>
      </w:r>
      <w:r w:rsidRPr="00CE21D6">
        <w:rPr>
          <w:b/>
          <w:bCs/>
          <w:i/>
          <w:iCs/>
          <w:color w:val="000000" w:themeColor="text1"/>
          <w:sz w:val="20"/>
          <w:szCs w:val="20"/>
        </w:rPr>
        <w:t>1146 «Другие налоги на товары и услуги»</w:t>
      </w:r>
      <w:r w:rsidRPr="00CE21D6">
        <w:rPr>
          <w:bCs/>
          <w:color w:val="000000" w:themeColor="text1"/>
          <w:sz w:val="20"/>
          <w:szCs w:val="20"/>
        </w:rPr>
        <w:t xml:space="preserve"> учитываются поступления бонусов (</w:t>
      </w:r>
      <w:r w:rsidRPr="00CE21D6">
        <w:rPr>
          <w:b/>
          <w:i/>
          <w:iCs/>
          <w:color w:val="000000" w:themeColor="text1"/>
          <w:sz w:val="20"/>
          <w:szCs w:val="20"/>
        </w:rPr>
        <w:t>11461</w:t>
      </w:r>
      <w:r w:rsidRPr="00CE21D6">
        <w:rPr>
          <w:bCs/>
          <w:color w:val="000000" w:themeColor="text1"/>
          <w:sz w:val="20"/>
          <w:szCs w:val="20"/>
        </w:rPr>
        <w:t>) и роялти (</w:t>
      </w:r>
      <w:r w:rsidRPr="00CE21D6">
        <w:rPr>
          <w:b/>
          <w:i/>
          <w:iCs/>
          <w:color w:val="000000" w:themeColor="text1"/>
          <w:sz w:val="20"/>
          <w:szCs w:val="20"/>
        </w:rPr>
        <w:t>11462</w:t>
      </w:r>
      <w:r w:rsidRPr="00CE21D6">
        <w:rPr>
          <w:bCs/>
          <w:color w:val="000000" w:themeColor="text1"/>
          <w:sz w:val="20"/>
          <w:szCs w:val="20"/>
        </w:rPr>
        <w:t>). Данная подгруппа включает налоги на добычу полезных ископаемых, ископаемого топлива и других невозобновляемых ресурсов из месторождений находящихся в частной собственности другого органа государственного управления.</w:t>
      </w:r>
    </w:p>
    <w:p w:rsidR="00D17AB1" w:rsidRPr="00CE21D6" w:rsidRDefault="00D17AB1" w:rsidP="00D17AB1">
      <w:pPr>
        <w:ind w:firstLine="708"/>
        <w:jc w:val="both"/>
        <w:rPr>
          <w:bCs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contextualSpacing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E21D6">
        <w:rPr>
          <w:b/>
          <w:i/>
          <w:iCs/>
          <w:color w:val="000000" w:themeColor="text1"/>
          <w:sz w:val="20"/>
          <w:szCs w:val="20"/>
        </w:rPr>
        <w:t>Группа «Налоги на международную торговлю и внешние операции»</w:t>
      </w:r>
      <w:r w:rsidRPr="00CE21D6">
        <w:rPr>
          <w:b/>
          <w:color w:val="000000" w:themeColor="text1"/>
          <w:sz w:val="20"/>
          <w:szCs w:val="20"/>
        </w:rPr>
        <w:t xml:space="preserve"> (</w:t>
      </w:r>
      <w:r w:rsidRPr="00CE21D6">
        <w:rPr>
          <w:b/>
          <w:i/>
          <w:iCs/>
          <w:color w:val="000000" w:themeColor="text1"/>
          <w:sz w:val="20"/>
          <w:szCs w:val="20"/>
        </w:rPr>
        <w:t>115</w:t>
      </w:r>
      <w:r w:rsidRPr="00CE21D6">
        <w:rPr>
          <w:b/>
          <w:color w:val="000000" w:themeColor="text1"/>
          <w:sz w:val="20"/>
          <w:szCs w:val="20"/>
        </w:rPr>
        <w:t xml:space="preserve">) </w:t>
      </w:r>
      <w:r w:rsidRPr="00CE21D6">
        <w:rPr>
          <w:rFonts w:eastAsia="Calibri"/>
          <w:color w:val="000000" w:themeColor="text1"/>
          <w:sz w:val="20"/>
          <w:szCs w:val="20"/>
          <w:lang w:eastAsia="en-US"/>
        </w:rPr>
        <w:t>данная категория включает в себя таможенные платежи, кроме налога на добавленную стоимость и акцизного налога, взимаемых при ввозе товаров на таможенную территорию Таможенного союза.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</w:t>
      </w:r>
      <w:r w:rsidRPr="00CE21D6">
        <w:rPr>
          <w:b/>
          <w:color w:val="000000" w:themeColor="text1"/>
          <w:sz w:val="20"/>
          <w:szCs w:val="20"/>
        </w:rPr>
        <w:t xml:space="preserve"> </w:t>
      </w:r>
      <w:r w:rsidRPr="00CE21D6">
        <w:rPr>
          <w:color w:val="000000" w:themeColor="text1"/>
          <w:sz w:val="20"/>
          <w:szCs w:val="20"/>
        </w:rPr>
        <w:t xml:space="preserve">Таможенные платежи. 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11511</w:t>
      </w:r>
      <w:r w:rsidRPr="00CE21D6">
        <w:rPr>
          <w:color w:val="000000" w:themeColor="text1"/>
          <w:sz w:val="20"/>
          <w:szCs w:val="20"/>
        </w:rPr>
        <w:t xml:space="preserve"> Таможенные платежи с ввозимой продукции.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lang w:val="ky-KG"/>
        </w:rPr>
      </w:pPr>
      <w:r w:rsidRPr="00CE21D6">
        <w:rPr>
          <w:color w:val="000000" w:themeColor="text1"/>
          <w:sz w:val="20"/>
          <w:szCs w:val="20"/>
        </w:rPr>
        <w:t>11511100 Ввозные таможенные пошлины, подлежащие уплате до присоединения Кыргызской Республики к ЕАЭС</w:t>
      </w:r>
      <w:r w:rsidRPr="00CE21D6">
        <w:rPr>
          <w:color w:val="000000" w:themeColor="text1"/>
          <w:sz w:val="20"/>
          <w:szCs w:val="20"/>
          <w:lang w:val="ky-KG"/>
        </w:rPr>
        <w:t xml:space="preserve">  на этом элементе ведется учет денежных средств ( долгов) участников ВЭД;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lang w:val="ky-KG"/>
        </w:rPr>
      </w:pPr>
      <w:r w:rsidRPr="00CE21D6">
        <w:rPr>
          <w:color w:val="000000" w:themeColor="text1"/>
          <w:sz w:val="20"/>
          <w:szCs w:val="20"/>
        </w:rPr>
        <w:t>11511200</w:t>
      </w:r>
      <w:r w:rsidRPr="00CE21D6">
        <w:rPr>
          <w:color w:val="000000" w:themeColor="text1"/>
        </w:rPr>
        <w:t xml:space="preserve"> </w:t>
      </w:r>
      <w:r w:rsidRPr="00CE21D6">
        <w:rPr>
          <w:color w:val="000000" w:themeColor="text1"/>
          <w:sz w:val="20"/>
          <w:szCs w:val="20"/>
        </w:rPr>
        <w:t>Специальные, антидемпинговые и компенсационные пошлины, уплаченные и зачисленные в соответствии с Договором о присоединении к ЕАЭС</w:t>
      </w:r>
      <w:r w:rsidRPr="00CE21D6">
        <w:rPr>
          <w:color w:val="000000" w:themeColor="text1"/>
          <w:sz w:val="20"/>
          <w:szCs w:val="20"/>
          <w:lang w:val="ky-KG"/>
        </w:rPr>
        <w:t xml:space="preserve"> –это виды пошлин, </w:t>
      </w:r>
      <w:r w:rsidRPr="00CE21D6">
        <w:rPr>
          <w:color w:val="000000" w:themeColor="text1"/>
          <w:sz w:val="20"/>
          <w:szCs w:val="20"/>
        </w:rPr>
        <w:t>взимаемые таможенными органами, устанавливаемые в соответствии с международными договорами государств – членов ЕАЭС и законодательством Кыргызской Республики в сфере таможенного дела</w:t>
      </w:r>
      <w:r w:rsidRPr="00CE21D6">
        <w:rPr>
          <w:color w:val="000000" w:themeColor="text1"/>
          <w:sz w:val="20"/>
          <w:szCs w:val="20"/>
          <w:lang w:val="ky-KG"/>
        </w:rPr>
        <w:t>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11511300 Специальные, антидемпинговые и компенсационные пошлины подлежащие уплате до присоединения Кыргызской Республики к ЕАЭС</w:t>
      </w:r>
      <w:r w:rsidRPr="00CE21D6">
        <w:rPr>
          <w:color w:val="000000" w:themeColor="text1"/>
          <w:sz w:val="20"/>
          <w:szCs w:val="20"/>
          <w:lang w:val="ky-KG"/>
        </w:rPr>
        <w:t xml:space="preserve"> на данный элемент поступают денежные средства по специальным,антидемпинговым и компенсационным пошлинам от участников ВЭД, которые произошли до присоединения к ЕАЭС</w:t>
      </w:r>
      <w:r w:rsidRPr="00CE21D6">
        <w:rPr>
          <w:color w:val="000000" w:themeColor="text1"/>
          <w:sz w:val="20"/>
          <w:szCs w:val="20"/>
        </w:rPr>
        <w:t>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11511400</w:t>
      </w:r>
      <w:r w:rsidRPr="00CE21D6">
        <w:rPr>
          <w:color w:val="000000" w:themeColor="text1"/>
        </w:rPr>
        <w:t xml:space="preserve"> </w:t>
      </w:r>
      <w:r w:rsidRPr="00CE21D6">
        <w:rPr>
          <w:color w:val="000000" w:themeColor="text1"/>
          <w:sz w:val="20"/>
          <w:szCs w:val="20"/>
        </w:rPr>
        <w:t xml:space="preserve">Ввозные таможенные пошлины, уплаченные по ставкам ЕТТ и зачисленные в 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соответствии с Договором о присоединении к ЕАЭС</w:t>
      </w:r>
      <w:r w:rsidRPr="00CE21D6">
        <w:rPr>
          <w:color w:val="000000" w:themeColor="text1"/>
          <w:sz w:val="20"/>
          <w:szCs w:val="20"/>
          <w:lang w:val="ky-KG"/>
        </w:rPr>
        <w:t xml:space="preserve"> на данном элементе производится учет денежных средств поступающих от ввозных таможенных пошлин после присоединения к ЕАЭС</w:t>
      </w:r>
      <w:r w:rsidRPr="00CE21D6">
        <w:rPr>
          <w:color w:val="000000" w:themeColor="text1"/>
          <w:sz w:val="20"/>
          <w:szCs w:val="20"/>
        </w:rPr>
        <w:t>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11511500 Таможенный платеж по единым ставкам таможенных пошлин, налогов;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11511600 «Таможенный платеж по единым ставкам таможенных пошлин, налогов».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К вышеуказанным кодам относятся таможенные платежи, уплаченные физическими лицами в отношении товаров и транспортных средств, перемещаемых через таможенную границу для личного пользования.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11512</w:t>
      </w:r>
      <w:r w:rsidRPr="00CE21D6">
        <w:rPr>
          <w:color w:val="000000" w:themeColor="text1"/>
          <w:sz w:val="20"/>
          <w:szCs w:val="20"/>
        </w:rPr>
        <w:t xml:space="preserve"> Таможенные платежи с вывозимой продукции.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11512100  Экспортная таможенная пошлина (вывозная таможенная пошлина) – таможенная пошлина, взимаемая государством при экспорте товаров;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11512200 Экспортная сезонная таможенная пошлина - здесь учитывается вывозная таможенная пошлина, которая установлена для оперативного регулирования вывоза товаров на определенный период времени.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11513 </w:t>
      </w:r>
      <w:r w:rsidRPr="00CE21D6">
        <w:rPr>
          <w:color w:val="000000" w:themeColor="text1"/>
          <w:sz w:val="20"/>
          <w:szCs w:val="20"/>
        </w:rPr>
        <w:t xml:space="preserve"> Таможенные сборы - </w:t>
      </w:r>
      <w:r w:rsidRPr="00CE21D6">
        <w:rPr>
          <w:rStyle w:val="w"/>
          <w:color w:val="000000" w:themeColor="text1"/>
          <w:sz w:val="20"/>
          <w:szCs w:val="20"/>
        </w:rPr>
        <w:t>денежные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платежи</w:t>
      </w:r>
      <w:r w:rsidRPr="00CE21D6">
        <w:rPr>
          <w:color w:val="000000" w:themeColor="text1"/>
          <w:sz w:val="20"/>
          <w:szCs w:val="20"/>
        </w:rPr>
        <w:t xml:space="preserve">, </w:t>
      </w:r>
      <w:r w:rsidRPr="00CE21D6">
        <w:rPr>
          <w:rStyle w:val="w"/>
          <w:color w:val="000000" w:themeColor="text1"/>
          <w:sz w:val="20"/>
          <w:szCs w:val="20"/>
        </w:rPr>
        <w:t>взимаемые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таможенными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органами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с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юридических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и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физических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лиц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за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выполнение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различных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действий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по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оказанию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таможенных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w"/>
          <w:color w:val="000000" w:themeColor="text1"/>
          <w:sz w:val="20"/>
          <w:szCs w:val="20"/>
        </w:rPr>
        <w:t>услуг</w:t>
      </w:r>
      <w:r w:rsidRPr="00CE21D6">
        <w:rPr>
          <w:color w:val="000000" w:themeColor="text1"/>
          <w:sz w:val="20"/>
          <w:szCs w:val="20"/>
        </w:rPr>
        <w:t>.</w:t>
      </w:r>
    </w:p>
    <w:p w:rsidR="00D17AB1" w:rsidRPr="00CE21D6" w:rsidRDefault="00D17AB1" w:rsidP="00D17A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11513100 Сборы с иностранных автоперевозчиков, где учитываются поступления сборов за перевозку грузов без специальных разрешений иностранными автоперевозчиками с территории Кыргызской Республики на территорию третьего государства или с территории третьего государства на территорию Кыргызской Республики;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11513200 Сборы за таможенное оформление, учитываются поступления сборов, взимаемых таможенными органами за таможенное оформление при декларировании товаров и транспортных средств.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11514</w:t>
      </w:r>
      <w:r w:rsidRPr="00CE21D6">
        <w:rPr>
          <w:color w:val="000000" w:themeColor="text1"/>
          <w:sz w:val="20"/>
          <w:szCs w:val="20"/>
        </w:rPr>
        <w:t xml:space="preserve"> Другие таможенные сборы и платежи.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11514100 Другие таможенные сборы и платежи.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11 515   Распределенные ввозные таможенные пошлины, перечисление которых на счета</w:t>
      </w:r>
      <w:r w:rsidRPr="00CE21D6">
        <w:rPr>
          <w:b/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b/>
          <w:color w:val="000000" w:themeColor="text1"/>
          <w:sz w:val="20"/>
          <w:szCs w:val="20"/>
        </w:rPr>
        <w:t xml:space="preserve">в иностранной валюте других государств-членов ЕАЭС приостановлено – </w:t>
      </w:r>
      <w:r w:rsidRPr="00CE21D6">
        <w:rPr>
          <w:color w:val="000000" w:themeColor="text1"/>
          <w:sz w:val="20"/>
          <w:szCs w:val="20"/>
          <w:lang w:val="ky-KG"/>
        </w:rPr>
        <w:t>ведется учет денежных средств поступивших на счет казначейства и распределенных государствам-членам ЕАЭС, но перечисление, которых на счета государств-членов ЕАЭС приостановлено.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right="-30"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>11515100   Распределенные ввозные таможенные пошлины, перечисление которых на счета в иностранной валюте Республики Казахстан приостановлено</w:t>
      </w:r>
      <w:r w:rsidRPr="00CE21D6">
        <w:rPr>
          <w:color w:val="000000" w:themeColor="text1"/>
          <w:sz w:val="20"/>
          <w:szCs w:val="20"/>
          <w:lang w:val="ky-KG"/>
        </w:rPr>
        <w:t>;</w:t>
      </w:r>
    </w:p>
    <w:p w:rsidR="00D17AB1" w:rsidRPr="00CE21D6" w:rsidRDefault="00D17AB1" w:rsidP="00D17AB1">
      <w:pPr>
        <w:ind w:right="-30"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>11515200   Распределенные ввозные таможенные пошлины, перечисление которых на счета в иностранной валюте Республики Беларусь приостановлено</w:t>
      </w:r>
      <w:r w:rsidRPr="00CE21D6">
        <w:rPr>
          <w:color w:val="000000" w:themeColor="text1"/>
          <w:sz w:val="20"/>
          <w:szCs w:val="20"/>
          <w:lang w:val="ky-KG"/>
        </w:rPr>
        <w:t>;</w:t>
      </w:r>
    </w:p>
    <w:p w:rsidR="00D17AB1" w:rsidRPr="00CE21D6" w:rsidRDefault="00D17AB1" w:rsidP="00D17AB1">
      <w:pPr>
        <w:ind w:right="-30"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>11515300   Распределенные ввозные таможенные пошлины, перечисление которых на счета в иностранной валюте Российской Федерации приостановлено</w:t>
      </w:r>
      <w:r w:rsidRPr="00CE21D6">
        <w:rPr>
          <w:color w:val="000000" w:themeColor="text1"/>
          <w:sz w:val="20"/>
          <w:szCs w:val="20"/>
          <w:lang w:val="ky-KG"/>
        </w:rPr>
        <w:t>;</w:t>
      </w:r>
    </w:p>
    <w:p w:rsidR="00D17AB1" w:rsidRPr="00CE21D6" w:rsidRDefault="00D17AB1" w:rsidP="00D17AB1">
      <w:pPr>
        <w:ind w:right="-30"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>11515400   Распределенные ввозные таможенные пошлины, перечисление которых на счета в иностранной валюте Республики Армения приостановлено.</w:t>
      </w:r>
    </w:p>
    <w:p w:rsidR="00D17AB1" w:rsidRPr="00CE21D6" w:rsidRDefault="00D17AB1" w:rsidP="00D17AB1">
      <w:pPr>
        <w:ind w:left="709" w:right="962" w:firstLine="709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11516   Распределенные ввозные таможенные пошлины, перечисленные на счета в иностранной валюте других государств-членов ЕАЭС</w:t>
      </w:r>
      <w:r w:rsidRPr="00CE21D6">
        <w:rPr>
          <w:b/>
          <w:color w:val="000000" w:themeColor="text1"/>
          <w:sz w:val="20"/>
          <w:szCs w:val="20"/>
          <w:lang w:val="ky-KG"/>
        </w:rPr>
        <w:t>:</w:t>
      </w:r>
      <w:r w:rsidRPr="00CE21D6">
        <w:rPr>
          <w:b/>
          <w:color w:val="000000" w:themeColor="text1"/>
          <w:sz w:val="20"/>
          <w:szCs w:val="20"/>
        </w:rPr>
        <w:t xml:space="preserve"> 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tabs>
          <w:tab w:val="left" w:pos="1701"/>
        </w:tabs>
        <w:ind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 xml:space="preserve">11516100 Распределенные ввозные таможенные пошлины, перечисленные на счет в                       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иностранной валюте Республики Казахстан</w:t>
      </w:r>
      <w:r w:rsidRPr="00CE21D6">
        <w:rPr>
          <w:color w:val="000000" w:themeColor="text1"/>
          <w:sz w:val="20"/>
          <w:szCs w:val="20"/>
          <w:lang w:val="ky-KG"/>
        </w:rPr>
        <w:t>;</w:t>
      </w:r>
    </w:p>
    <w:p w:rsidR="00D17AB1" w:rsidRPr="00CE21D6" w:rsidRDefault="00D17AB1" w:rsidP="00D17AB1">
      <w:pPr>
        <w:tabs>
          <w:tab w:val="left" w:pos="1701"/>
        </w:tabs>
        <w:ind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 xml:space="preserve">11516200 Распределенные ввозные таможенные пошлины, перечисленные на счет в                       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иностранной валюте Республики Беларусь</w:t>
      </w:r>
      <w:r w:rsidRPr="00CE21D6">
        <w:rPr>
          <w:color w:val="000000" w:themeColor="text1"/>
          <w:sz w:val="20"/>
          <w:szCs w:val="20"/>
          <w:lang w:val="ky-KG"/>
        </w:rPr>
        <w:t>;</w:t>
      </w:r>
    </w:p>
    <w:p w:rsidR="00D17AB1" w:rsidRPr="00CE21D6" w:rsidRDefault="00D17AB1" w:rsidP="00D17AB1">
      <w:pPr>
        <w:tabs>
          <w:tab w:val="left" w:pos="1701"/>
        </w:tabs>
        <w:ind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>11516300 Распределенные ввозные таможенные пошлины, перечисленные на счет в                       иностранной валюте Российской Федерации</w:t>
      </w:r>
      <w:r w:rsidRPr="00CE21D6">
        <w:rPr>
          <w:color w:val="000000" w:themeColor="text1"/>
          <w:sz w:val="20"/>
          <w:szCs w:val="20"/>
          <w:lang w:val="ky-KG"/>
        </w:rPr>
        <w:t>;</w:t>
      </w:r>
    </w:p>
    <w:p w:rsidR="00D17AB1" w:rsidRPr="00CE21D6" w:rsidRDefault="00D17AB1" w:rsidP="00D17AB1">
      <w:pPr>
        <w:tabs>
          <w:tab w:val="left" w:pos="1701"/>
        </w:tabs>
        <w:ind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>11516400 Распределенные ввозные таможенные пошлины, перечисленные на счет в                       иностранной валюте Республики Армения</w:t>
      </w:r>
      <w:r w:rsidRPr="00CE21D6">
        <w:rPr>
          <w:color w:val="000000" w:themeColor="text1"/>
          <w:sz w:val="20"/>
          <w:szCs w:val="20"/>
          <w:lang w:val="ky-KG"/>
        </w:rPr>
        <w:t>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  <w:lang w:val="ky-KG"/>
        </w:rPr>
        <w:t>11516500  Распределенные ввозные таможенные пошлины, перечисленные на счет Кыргызской Республике.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11517 Специальные, антидемпинговые и компенсационные пошлины, перечисленные на счета в иностранной валюте в соответствии с Протоколом о применении специальных защитных, антидемпинговых и компенсационных мер по отношению к третьим странам: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11517100   Специальные, антидемпинговые и компенсационные пошлины, перечисленные на счет в иностранной валюте Республики Казахстан;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11517200   Специальные, антидемпинговые и компенсационные пошлины, перечисленные на счет в иностранной валюте Республики Беларусь;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11517300   Специальные, антидемпинговые и компенсационные пошлины, перечисленные на счет в иностранной валюте Российской Федерации;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11517 400   Специальные, антидемпинговые и компенсационные пошлины, перечисленные на счет в иностранной валюте Республики Армения;</w:t>
      </w:r>
    </w:p>
    <w:p w:rsidR="00D17AB1" w:rsidRPr="00CE21D6" w:rsidRDefault="00D17AB1" w:rsidP="00D17AB1">
      <w:pPr>
        <w:tabs>
          <w:tab w:val="left" w:pos="1276"/>
        </w:tabs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11517 00 Специальные, антидемпинговые и компенсационные пошлины, перечисленные на счет Кыргызской Республики.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  <w:lang w:val="ky-KG"/>
        </w:rPr>
        <w:t>На уровне 11516 и 11517 ведется учет денежных средств, перечисленных</w:t>
      </w:r>
      <w:r w:rsidRPr="00CE21D6">
        <w:rPr>
          <w:b/>
          <w:color w:val="000000" w:themeColor="text1"/>
          <w:sz w:val="20"/>
          <w:szCs w:val="20"/>
          <w:lang w:val="ky-KG"/>
        </w:rPr>
        <w:t xml:space="preserve">  </w:t>
      </w:r>
      <w:r w:rsidRPr="00CE21D6">
        <w:rPr>
          <w:color w:val="000000" w:themeColor="text1"/>
          <w:sz w:val="20"/>
          <w:szCs w:val="20"/>
          <w:lang w:val="ky-KG"/>
        </w:rPr>
        <w:t>государствам-членам ЕАЭС</w:t>
      </w:r>
      <w:r w:rsidRPr="00CE21D6">
        <w:rPr>
          <w:b/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  <w:lang w:val="ky-KG"/>
        </w:rPr>
        <w:t>после распределения таможенных пошлин, поступивших на счет казначейства Кыргызской Республики</w:t>
      </w:r>
      <w:r w:rsidRPr="00CE21D6">
        <w:rPr>
          <w:color w:val="000000" w:themeColor="text1"/>
          <w:sz w:val="20"/>
          <w:szCs w:val="20"/>
        </w:rPr>
        <w:t>.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</w:rPr>
        <w:t>11 51</w:t>
      </w:r>
      <w:r w:rsidRPr="00CE21D6">
        <w:rPr>
          <w:b/>
          <w:color w:val="000000" w:themeColor="text1"/>
          <w:sz w:val="20"/>
          <w:szCs w:val="20"/>
          <w:lang w:val="ky-KG"/>
        </w:rPr>
        <w:t xml:space="preserve">8 </w:t>
      </w:r>
      <w:r w:rsidRPr="00CE21D6">
        <w:rPr>
          <w:b/>
          <w:color w:val="000000" w:themeColor="text1"/>
          <w:sz w:val="20"/>
          <w:szCs w:val="20"/>
        </w:rPr>
        <w:t>Невыясненные суммы, поступившие на счет казначейства</w:t>
      </w:r>
      <w:r w:rsidRPr="00CE21D6">
        <w:rPr>
          <w:b/>
          <w:color w:val="000000" w:themeColor="text1"/>
          <w:sz w:val="20"/>
          <w:szCs w:val="20"/>
          <w:lang w:val="ky-KG"/>
        </w:rPr>
        <w:t>: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>11 51</w:t>
      </w:r>
      <w:r w:rsidRPr="00CE21D6">
        <w:rPr>
          <w:color w:val="000000" w:themeColor="text1"/>
          <w:sz w:val="20"/>
          <w:szCs w:val="20"/>
          <w:lang w:val="ky-KG"/>
        </w:rPr>
        <w:t>8</w:t>
      </w:r>
      <w:r w:rsidRPr="00CE21D6">
        <w:rPr>
          <w:color w:val="000000" w:themeColor="text1"/>
          <w:sz w:val="20"/>
          <w:szCs w:val="20"/>
        </w:rPr>
        <w:t> 100     Невыясненные суммы, поступившие на  счет казначейства</w:t>
      </w:r>
      <w:r w:rsidRPr="00CE21D6">
        <w:rPr>
          <w:color w:val="000000" w:themeColor="text1"/>
          <w:sz w:val="20"/>
          <w:szCs w:val="20"/>
          <w:lang w:val="ky-KG"/>
        </w:rPr>
        <w:t>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  <w:lang w:val="ky-KG"/>
        </w:rPr>
      </w:pP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1152</w:t>
      </w:r>
      <w:r w:rsidRPr="00CE21D6">
        <w:rPr>
          <w:b/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b/>
          <w:color w:val="000000" w:themeColor="text1"/>
          <w:sz w:val="20"/>
          <w:szCs w:val="20"/>
        </w:rPr>
        <w:t xml:space="preserve">Ввозные таможенные пошлины – </w:t>
      </w:r>
      <w:r w:rsidRPr="00CE21D6">
        <w:rPr>
          <w:b/>
          <w:color w:val="000000" w:themeColor="text1"/>
          <w:sz w:val="20"/>
          <w:szCs w:val="20"/>
          <w:lang w:val="ky-KG"/>
        </w:rPr>
        <w:t>учитываются денежные средства по таможенным пошлинам, распределенным и  перечисленным Кыргызской Республике государствами членами ЕАЭС.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11 521 Ввозные таможенные пошлины, поступающие от государств-членов в соответствии с Договором о присоединении к ЕАЭС: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11521100   Ввозные таможенные пошлины, поступающие от Республики Казахстан;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11521200   Ввозные таможенные пошлины, поступающие от Республики Беларусь;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11521300   Ввозные таможенные пошлины, поступающие от Российской Федерации;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11521400   Ввозные таможенные пошлины, поступающие от Республики Армения.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11522  Проценты, поступившие за несвоевременное исполнение обязательств государств-членов по перечислению сумм от распределения ввозных таможенных пошлин: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tabs>
          <w:tab w:val="left" w:pos="1701"/>
        </w:tabs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11522100  Проценты, поступившие за несвоевременное исполнение обязательств Республикой Казахстан по перечислению сумм от распределения ввозных таможенных пошлин;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11522200   Проценты, поступившие за несвоевременное исполнение обязательств Республикой Беларусь по перечислению сумм от распределения ввозных таможенных пошлин;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11522300   Проценты, поступившие за несвоевременное исполнение обязательств Российской Федерации по перечислению сумм от распределения ввозных таможенных пошлин;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11522400   Проценты, поступившие за несвоевременное исполнение обязательств Республикой Армения по перечислению сумм от распределения ввозных таможенных пошлин.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11523 Денежные средства, взысканные за счет обеспечения уплаты таможенных  пошлин, налогов, предоставленного таможенным органам, при перевозке товаров в соответствии с таможенной процедурой таможенного транзита по таможенной территории ЕАЭС: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11523100   Денежные средства, взысканные за счет обеспечения уплаты таможенных пошлин и налогов, поступившие от Республики Казахстан;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lastRenderedPageBreak/>
        <w:t>11523200   Денежные средства, взысканные за счет обеспечения уплаты таможенных пошлин и налогов, поступившие от Республики Беларусь;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11523300   Денежные средства, взысканные за счет обеспечения уплаты таможенных пошлин и налогов, поступившие от Российской Федерации;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11523400   Денежные средства, взысканные за счет обеспечения уплаты таможенных пошлин и налогов, поступившие от Республики Армения.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11524 Специальные, антидемпинговые и компенсационные пошлины, уплаченные в соответствии с соглашениями о применении специальных защитных, антидемпинговых и компенсационных мер по отношению к третьим странам:</w:t>
      </w:r>
    </w:p>
    <w:p w:rsidR="00D17AB1" w:rsidRPr="00CE21D6" w:rsidRDefault="00D17AB1" w:rsidP="00D17AB1">
      <w:pPr>
        <w:ind w:firstLine="709"/>
        <w:jc w:val="both"/>
        <w:rPr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11524100   Специальные, антидемпинговые и компенсационные пошлины, поступившие от Республики Казахстан;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11524200   Специальные, антидемпинговые и компенсационные пошлины, поступившие от Республики Беларусь;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11524300   Специальные, антидемпинговые и компенсационные пошлины, поступившие от Российской Федерации;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11524400   Специальные, антидемпинговые и компенсационные пошлины, поступившие от Республики Армения;</w:t>
      </w:r>
    </w:p>
    <w:p w:rsidR="00D17AB1" w:rsidRPr="00CE21D6" w:rsidRDefault="00D17AB1" w:rsidP="00D17AB1">
      <w:pPr>
        <w:ind w:left="1276" w:firstLine="709"/>
        <w:jc w:val="both"/>
        <w:rPr>
          <w:color w:val="000000" w:themeColor="text1"/>
          <w:sz w:val="20"/>
          <w:szCs w:val="20"/>
          <w:lang w:val="ky-KG"/>
        </w:rPr>
      </w:pP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b/>
          <w:color w:val="000000" w:themeColor="text1"/>
          <w:sz w:val="20"/>
          <w:szCs w:val="20"/>
        </w:rPr>
        <w:t>11525 Проценты, поступившие за несвоевременное исполнение обязательств государств-членов по перечислению сумм от распределения специальных, антидемпинговых и компенсационных пошлин:</w:t>
      </w: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color w:val="000000" w:themeColor="text1"/>
          <w:sz w:val="20"/>
          <w:szCs w:val="20"/>
        </w:rPr>
        <w:t>11525100  Проценты, поступившие за несвоевременное исполнение обязательств Республикой Казахстан         по перечислению сумм от распределения специальных, антидемпинговых и    компенсационных пошлин;</w:t>
      </w: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11525200  Проценты, поступившие за несвоевременное исполнение обязательств Республикой Беларусь по перечислению сумм от распределения специальных, антидемпинговых и компенсационных пошлин;    </w:t>
      </w: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11525300  Проценты, поступившие за несвоевременное исполнение обязательств Российской Федерации по перечислению сумм от распределения специальных, антидемпинговых и    компенсационных пошлин;  </w:t>
      </w: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color w:val="000000" w:themeColor="text1"/>
          <w:sz w:val="20"/>
          <w:szCs w:val="20"/>
        </w:rPr>
        <w:t>11525400  Проценты, поступившие за несвоевременное исполнение обязательств Республикой Армения по перечислению сумм от распределения специальных, антидемпинговых и компенсационных пошлин.</w:t>
      </w:r>
    </w:p>
    <w:p w:rsidR="00D17AB1" w:rsidRPr="00CE21D6" w:rsidRDefault="00D17AB1" w:rsidP="00D17AB1">
      <w:pPr>
        <w:pStyle w:val="af7"/>
        <w:spacing w:after="0" w:line="240" w:lineRule="auto"/>
        <w:ind w:left="708" w:firstLine="709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b/>
          <w:color w:val="000000" w:themeColor="text1"/>
          <w:sz w:val="20"/>
          <w:szCs w:val="20"/>
        </w:rPr>
        <w:t>11526 Распределенные специальные, антидемпинговые и компенсационные пошлины, перечисление которых на счета в иностранной валюте приостановлено:</w:t>
      </w: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color w:val="000000" w:themeColor="text1"/>
          <w:sz w:val="20"/>
          <w:szCs w:val="20"/>
        </w:rPr>
        <w:t>11526100 Распределенные специальные, антидемпинговые и компенсационные пошлины, перечисление которых на счета в иностранной валюте Республики Казахстан приостановлено;</w:t>
      </w: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color w:val="000000" w:themeColor="text1"/>
          <w:sz w:val="20"/>
          <w:szCs w:val="20"/>
        </w:rPr>
        <w:t>11526200 Распределенные специальные, антидемпинговые и компенсационные пошлины, перечисление которых на счета в иностранной валюте Республики Беларусь приостановлено;</w:t>
      </w: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color w:val="000000" w:themeColor="text1"/>
          <w:sz w:val="20"/>
          <w:szCs w:val="20"/>
        </w:rPr>
        <w:t>11526300 Распределенные специальные, антидемпинговые и компенсационные пошлины, перечисление которых на счета в иностранной валюте Российской Федерации приостановлено;</w:t>
      </w:r>
    </w:p>
    <w:p w:rsidR="00D17AB1" w:rsidRPr="00CE21D6" w:rsidRDefault="00D17AB1" w:rsidP="00D17AB1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CE21D6">
        <w:rPr>
          <w:rFonts w:ascii="Times New Roman" w:eastAsia="Times New Roman" w:hAnsi="Times New Roman"/>
          <w:color w:val="000000" w:themeColor="text1"/>
          <w:sz w:val="20"/>
          <w:szCs w:val="20"/>
        </w:rPr>
        <w:t>11526400 Распределенные специальные, антидемпинговые и компенсационные пошлины, перечисление которых на счета в иностранной валюте Республики Армения приостановлено».</w:t>
      </w:r>
    </w:p>
    <w:p w:rsidR="00D17AB1" w:rsidRPr="00CE21D6" w:rsidRDefault="00D17AB1" w:rsidP="00D17AB1">
      <w:pPr>
        <w:jc w:val="both"/>
        <w:rPr>
          <w:color w:val="000000" w:themeColor="text1"/>
        </w:rPr>
      </w:pPr>
    </w:p>
    <w:p w:rsidR="00D17AB1" w:rsidRPr="00886F47" w:rsidRDefault="00D17AB1" w:rsidP="00D17AB1">
      <w:pPr>
        <w:ind w:firstLine="284"/>
        <w:jc w:val="both"/>
        <w:rPr>
          <w:iCs/>
          <w:color w:val="000000" w:themeColor="text1"/>
          <w:sz w:val="20"/>
          <w:szCs w:val="20"/>
        </w:rPr>
      </w:pPr>
      <w:r w:rsidRPr="00886F47">
        <w:rPr>
          <w:b/>
          <w:iCs/>
          <w:color w:val="000000" w:themeColor="text1"/>
          <w:sz w:val="20"/>
          <w:szCs w:val="20"/>
        </w:rPr>
        <w:t xml:space="preserve">В группе 116 «Прочие налоги и сборы» </w:t>
      </w:r>
      <w:r w:rsidRPr="00886F47">
        <w:rPr>
          <w:iCs/>
          <w:color w:val="000000" w:themeColor="text1"/>
          <w:sz w:val="20"/>
          <w:szCs w:val="20"/>
        </w:rPr>
        <w:t>производится учет поступления отмененных республиканских и местных налогов, в соответствии с изменениями и дополнениями в Налоговый Кодекс:</w:t>
      </w:r>
    </w:p>
    <w:p w:rsidR="00D17AB1" w:rsidRPr="00886F47" w:rsidRDefault="00D17AB1" w:rsidP="00D17AB1">
      <w:pPr>
        <w:tabs>
          <w:tab w:val="left" w:pos="709"/>
          <w:tab w:val="left" w:pos="851"/>
          <w:tab w:val="left" w:pos="1560"/>
        </w:tabs>
        <w:ind w:right="-1" w:firstLine="284"/>
        <w:jc w:val="both"/>
        <w:rPr>
          <w:rStyle w:val="11pt"/>
          <w:color w:val="000000" w:themeColor="text1"/>
          <w:sz w:val="20"/>
          <w:szCs w:val="20"/>
        </w:rPr>
      </w:pPr>
      <w:r w:rsidRPr="00886F47">
        <w:rPr>
          <w:iCs/>
          <w:color w:val="000000" w:themeColor="text1"/>
          <w:sz w:val="20"/>
          <w:szCs w:val="20"/>
        </w:rPr>
        <w:t>-</w:t>
      </w:r>
      <w:r w:rsidRPr="00886F47">
        <w:rPr>
          <w:rStyle w:val="11pt"/>
          <w:color w:val="000000" w:themeColor="text1"/>
          <w:sz w:val="20"/>
          <w:szCs w:val="20"/>
        </w:rPr>
        <w:t>по элементу (11611100) учитываются налоги на специальные средства бюджетных организаций финансируемых из республиканского бюджета и другие отмененные налоги, относящиеся к республиканскому бюджету;</w:t>
      </w:r>
    </w:p>
    <w:p w:rsidR="00D17AB1" w:rsidRPr="00886F47" w:rsidRDefault="00D17AB1" w:rsidP="00D17AB1">
      <w:pPr>
        <w:tabs>
          <w:tab w:val="left" w:pos="709"/>
          <w:tab w:val="left" w:pos="851"/>
          <w:tab w:val="left" w:pos="1560"/>
        </w:tabs>
        <w:ind w:right="-1" w:firstLine="284"/>
        <w:jc w:val="both"/>
        <w:rPr>
          <w:rStyle w:val="11pt"/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>-по  элементу   (11611200) учитываются налог за оказание платных услуг и с розничных продаж, курортный налог, гостиничный налог, налог на рекламу, налог на специальные средства бюджетных организаций финансируемых из местного бюджета, если такие будут иметь место.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Категория «Взносы/отчисления </w:t>
      </w:r>
      <w:r w:rsidRPr="00886F47">
        <w:rPr>
          <w:b/>
          <w:color w:val="000000" w:themeColor="text1"/>
          <w:sz w:val="20"/>
          <w:szCs w:val="20"/>
          <w:shd w:val="clear" w:color="auto" w:fill="FFFFFF" w:themeFill="background1"/>
        </w:rPr>
        <w:t>на социальные нужды»</w:t>
      </w:r>
      <w:r w:rsidRPr="00886F47">
        <w:rPr>
          <w:b/>
          <w:color w:val="000000" w:themeColor="text1"/>
          <w:sz w:val="20"/>
          <w:szCs w:val="20"/>
        </w:rPr>
        <w:t xml:space="preserve"> (</w:t>
      </w:r>
      <w:r w:rsidRPr="00886F47">
        <w:rPr>
          <w:b/>
          <w:i/>
          <w:iCs/>
          <w:color w:val="000000" w:themeColor="text1"/>
          <w:sz w:val="20"/>
          <w:szCs w:val="20"/>
        </w:rPr>
        <w:t>12</w:t>
      </w:r>
      <w:r w:rsidRPr="00886F47">
        <w:rPr>
          <w:b/>
          <w:color w:val="000000" w:themeColor="text1"/>
          <w:sz w:val="20"/>
          <w:szCs w:val="20"/>
        </w:rPr>
        <w:t>)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Категория «Взносы/отчисления на социальные нужды» состоит из следующих групп: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  <w:shd w:val="clear" w:color="auto" w:fill="B8CCE4"/>
        </w:rPr>
      </w:pPr>
      <w:r w:rsidRPr="00886F47">
        <w:rPr>
          <w:b/>
          <w:color w:val="000000" w:themeColor="text1"/>
          <w:sz w:val="20"/>
          <w:szCs w:val="20"/>
        </w:rPr>
        <w:t>121  Взносы/отчисления на обязательное государственное социальное страхование</w:t>
      </w:r>
    </w:p>
    <w:p w:rsidR="00D17AB1" w:rsidRPr="00886F47" w:rsidRDefault="00D17AB1" w:rsidP="00D17AB1">
      <w:pPr>
        <w:shd w:val="clear" w:color="auto" w:fill="FFFFFF" w:themeFill="background1"/>
        <w:ind w:firstLine="708"/>
        <w:jc w:val="both"/>
        <w:rPr>
          <w:b/>
          <w:color w:val="000000" w:themeColor="text1"/>
          <w:sz w:val="20"/>
          <w:szCs w:val="20"/>
          <w:shd w:val="clear" w:color="auto" w:fill="B8CCE4"/>
        </w:rPr>
      </w:pPr>
    </w:p>
    <w:p w:rsidR="00D17AB1" w:rsidRPr="00886F47" w:rsidRDefault="00D17AB1" w:rsidP="00D17AB1">
      <w:pPr>
        <w:shd w:val="clear" w:color="auto" w:fill="FFFFFF" w:themeFill="background1"/>
        <w:ind w:firstLine="709"/>
        <w:jc w:val="both"/>
        <w:rPr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lastRenderedPageBreak/>
        <w:t>В группе 121</w:t>
      </w:r>
      <w:r w:rsidRPr="00886F47">
        <w:rPr>
          <w:color w:val="000000" w:themeColor="text1"/>
          <w:sz w:val="20"/>
          <w:szCs w:val="20"/>
        </w:rPr>
        <w:t xml:space="preserve"> </w:t>
      </w:r>
      <w:r w:rsidRPr="00886F47">
        <w:rPr>
          <w:b/>
          <w:color w:val="000000" w:themeColor="text1"/>
          <w:sz w:val="20"/>
          <w:szCs w:val="20"/>
        </w:rPr>
        <w:t>«Взносы/отчисления на обязательное государственное социальное страхование»</w:t>
      </w:r>
      <w:r w:rsidRPr="00886F47">
        <w:rPr>
          <w:color w:val="000000" w:themeColor="text1"/>
          <w:sz w:val="20"/>
          <w:szCs w:val="20"/>
        </w:rPr>
        <w:t xml:space="preserve"> производится учет поступлений страховых взносов по обязательному государственному социальному страхованию. Распределение поступлений страховых взносов производится в Пенсионный фонд – элемент  </w:t>
      </w:r>
      <w:r w:rsidRPr="00886F47">
        <w:rPr>
          <w:bCs/>
          <w:color w:val="000000" w:themeColor="text1"/>
          <w:sz w:val="20"/>
          <w:szCs w:val="20"/>
        </w:rPr>
        <w:t xml:space="preserve">12111100 </w:t>
      </w:r>
      <w:r w:rsidRPr="00886F47">
        <w:rPr>
          <w:color w:val="000000" w:themeColor="text1"/>
          <w:sz w:val="20"/>
          <w:szCs w:val="20"/>
        </w:rPr>
        <w:t xml:space="preserve"> , Государственный накопительный пенсионных фонд - элемент</w:t>
      </w:r>
      <w:r w:rsidRPr="00886F47">
        <w:rPr>
          <w:bCs/>
          <w:color w:val="000000" w:themeColor="text1"/>
          <w:sz w:val="20"/>
          <w:szCs w:val="20"/>
        </w:rPr>
        <w:t xml:space="preserve"> 12111200 </w:t>
      </w:r>
      <w:r w:rsidRPr="00886F47">
        <w:rPr>
          <w:color w:val="000000" w:themeColor="text1"/>
          <w:sz w:val="20"/>
          <w:szCs w:val="20"/>
        </w:rPr>
        <w:t xml:space="preserve"> , Фонд обязательного медицинского страхования - элемент</w:t>
      </w:r>
      <w:r w:rsidRPr="00886F47">
        <w:rPr>
          <w:bCs/>
          <w:color w:val="000000" w:themeColor="text1"/>
          <w:sz w:val="20"/>
          <w:szCs w:val="20"/>
        </w:rPr>
        <w:t xml:space="preserve"> 12111300</w:t>
      </w:r>
      <w:r w:rsidRPr="00886F47">
        <w:rPr>
          <w:color w:val="000000" w:themeColor="text1"/>
          <w:sz w:val="20"/>
          <w:szCs w:val="20"/>
        </w:rPr>
        <w:t>, Фонд оздоровления трудящихся – элемент</w:t>
      </w:r>
      <w:r w:rsidRPr="00886F47">
        <w:rPr>
          <w:color w:val="000000" w:themeColor="text1"/>
          <w:sz w:val="18"/>
          <w:szCs w:val="18"/>
        </w:rPr>
        <w:t xml:space="preserve"> 12111400.</w:t>
      </w:r>
    </w:p>
    <w:p w:rsidR="00D17AB1" w:rsidRPr="00886F47" w:rsidRDefault="00D17AB1" w:rsidP="00D17AB1">
      <w:pPr>
        <w:shd w:val="clear" w:color="auto" w:fill="FFFFFF" w:themeFill="background1"/>
        <w:ind w:firstLine="709"/>
        <w:jc w:val="both"/>
        <w:rPr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shd w:val="clear" w:color="auto" w:fill="FFFFFF" w:themeFill="background1"/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122</w:t>
      </w:r>
      <w:r w:rsidRPr="00886F47">
        <w:rPr>
          <w:b/>
          <w:color w:val="000000" w:themeColor="text1"/>
          <w:sz w:val="20"/>
          <w:szCs w:val="20"/>
        </w:rPr>
        <w:tab/>
        <w:t>Прочие доходы Социального фонда</w:t>
      </w:r>
    </w:p>
    <w:p w:rsidR="00D17AB1" w:rsidRPr="00886F47" w:rsidRDefault="00D17AB1" w:rsidP="00D17AB1">
      <w:pPr>
        <w:shd w:val="clear" w:color="auto" w:fill="FFFFFF" w:themeFill="background1"/>
        <w:ind w:firstLine="708"/>
        <w:jc w:val="both"/>
        <w:rPr>
          <w:b/>
          <w:color w:val="000000" w:themeColor="text1"/>
          <w:sz w:val="20"/>
          <w:szCs w:val="20"/>
          <w:shd w:val="clear" w:color="auto" w:fill="B8CCE4"/>
        </w:rPr>
      </w:pPr>
    </w:p>
    <w:p w:rsidR="00D17AB1" w:rsidRPr="00886F47" w:rsidRDefault="00D17AB1" w:rsidP="00D17AB1">
      <w:pPr>
        <w:shd w:val="clear" w:color="auto" w:fill="FFFFFF" w:themeFill="background1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eastAsia="en-US"/>
        </w:rPr>
      </w:pPr>
      <w:r w:rsidRPr="00886F47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В группе 122 «Прочие доходы» 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>учитываются</w:t>
      </w:r>
      <w:r w:rsidRPr="00886F47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 </w:t>
      </w:r>
    </w:p>
    <w:p w:rsidR="00D17AB1" w:rsidRPr="00886F47" w:rsidRDefault="00D17AB1" w:rsidP="00D17AB1">
      <w:pPr>
        <w:shd w:val="clear" w:color="auto" w:fill="FFFFFF" w:themeFill="background1"/>
        <w:ind w:firstLine="720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886F47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12211100 Капитализируемые суммы для выплаты пенсий 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 xml:space="preserve">– учитываются поступления капитализируемых средств в случае ликвидации (банкротства) работодателя, предназначенных для назначения и выплаты </w:t>
      </w:r>
      <w:r w:rsidRPr="00886F47">
        <w:rPr>
          <w:color w:val="000000" w:themeColor="text1"/>
          <w:sz w:val="20"/>
          <w:szCs w:val="20"/>
        </w:rPr>
        <w:t>пенсий, пособий и компенсаций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>.</w:t>
      </w:r>
    </w:p>
    <w:p w:rsidR="00D17AB1" w:rsidRPr="00886F47" w:rsidRDefault="00D17AB1" w:rsidP="00D17AB1">
      <w:pPr>
        <w:shd w:val="clear" w:color="auto" w:fill="FFFFFF" w:themeFill="background1"/>
        <w:ind w:firstLine="720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886F47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12211200 Средства, взыскиваемые с работодателей и граждан в результате предъявления регрессных требований – 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 xml:space="preserve">учитываются поступления денежных средств по предъявленным Социальным фондом регрессным искам </w:t>
      </w:r>
      <w:r w:rsidRPr="00886F47">
        <w:rPr>
          <w:color w:val="000000" w:themeColor="text1"/>
          <w:sz w:val="20"/>
          <w:szCs w:val="20"/>
        </w:rPr>
        <w:t>по взысканию средств, выплаченных Социальным фондом и подлежащих возврату.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 xml:space="preserve"> </w:t>
      </w:r>
    </w:p>
    <w:p w:rsidR="00D17AB1" w:rsidRPr="00886F47" w:rsidRDefault="00D17AB1" w:rsidP="00D17AB1">
      <w:pPr>
        <w:shd w:val="clear" w:color="auto" w:fill="FFFFFF" w:themeFill="background1"/>
        <w:ind w:firstLine="720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886F47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12211300  Проценты за предоставление отсрочки по уплате страховых взносов – 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>учитываются поступления процентов, начисленных за предоставление отсрочек (рассрочек) погашения задолженности по страховым взносам, пени и штрафам страхователям, имеющим просроченную задолженность по страховым взносам и не имеющим возможность погасить ее в связи с тяжелым финансовым состоянием.</w:t>
      </w:r>
    </w:p>
    <w:p w:rsidR="00D17AB1" w:rsidRPr="00886F47" w:rsidRDefault="00D17AB1" w:rsidP="00D17AB1">
      <w:pPr>
        <w:shd w:val="clear" w:color="auto" w:fill="FFFFFF" w:themeFill="background1"/>
        <w:tabs>
          <w:tab w:val="left" w:pos="1560"/>
          <w:tab w:val="left" w:pos="1701"/>
        </w:tabs>
        <w:ind w:firstLine="708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886F47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12211400 Пени и штрафы, начисленные за несвоевременное и неполное перечисление страховых взносов - 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>учитываются поступления начисленных пени и штрафы страхователям и застрахованным лицам, самостоятельно уплачивающим страховые взносы (индивидуальные предприниматели и физические лица) за несвоевременную или неполную уплату страховых взносов по обязательному государственному социальному страхованию, за не предоставление (или задержка) к установленному сроку расчетных ведомостей</w:t>
      </w:r>
    </w:p>
    <w:p w:rsidR="00D17AB1" w:rsidRPr="00886F47" w:rsidRDefault="00D17AB1" w:rsidP="00D17AB1">
      <w:pPr>
        <w:tabs>
          <w:tab w:val="left" w:pos="1560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12211900</w:t>
      </w:r>
      <w:r w:rsidRPr="00886F47">
        <w:rPr>
          <w:color w:val="000000" w:themeColor="text1"/>
          <w:sz w:val="20"/>
          <w:szCs w:val="20"/>
        </w:rPr>
        <w:tab/>
        <w:t>Прочие доходы Социального фонда</w:t>
      </w:r>
    </w:p>
    <w:p w:rsidR="00D17AB1" w:rsidRPr="00886F47" w:rsidRDefault="00D17AB1" w:rsidP="00D17AB1">
      <w:pPr>
        <w:tabs>
          <w:tab w:val="left" w:pos="1560"/>
          <w:tab w:val="left" w:pos="1701"/>
        </w:tabs>
        <w:ind w:firstLine="709"/>
        <w:jc w:val="both"/>
        <w:rPr>
          <w:b/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tabs>
          <w:tab w:val="left" w:pos="1560"/>
          <w:tab w:val="left" w:pos="1701"/>
        </w:tabs>
        <w:ind w:firstLine="709"/>
        <w:jc w:val="both"/>
        <w:rPr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1222   Проценты по доходам Социального фонда </w:t>
      </w:r>
    </w:p>
    <w:p w:rsidR="00D17AB1" w:rsidRPr="00886F47" w:rsidRDefault="00D17AB1" w:rsidP="00D17AB1">
      <w:pPr>
        <w:tabs>
          <w:tab w:val="left" w:pos="1276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12221</w:t>
      </w:r>
      <w:r w:rsidRPr="00886F47">
        <w:rPr>
          <w:b/>
          <w:color w:val="000000" w:themeColor="text1"/>
          <w:sz w:val="20"/>
          <w:szCs w:val="20"/>
        </w:rPr>
        <w:tab/>
        <w:t xml:space="preserve">Проценты по доходам Социального фонда 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12221100</w:t>
      </w:r>
      <w:r w:rsidRPr="00886F47">
        <w:rPr>
          <w:color w:val="000000" w:themeColor="text1"/>
          <w:sz w:val="20"/>
          <w:szCs w:val="20"/>
        </w:rPr>
        <w:tab/>
        <w:t>Проценты по доходам Социального фонда</w:t>
      </w:r>
    </w:p>
    <w:p w:rsidR="00D17AB1" w:rsidRPr="00886F47" w:rsidRDefault="00D17AB1" w:rsidP="00D17AB1">
      <w:pPr>
        <w:tabs>
          <w:tab w:val="left" w:pos="1701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1223</w:t>
      </w:r>
      <w:r>
        <w:rPr>
          <w:b/>
          <w:color w:val="000000" w:themeColor="text1"/>
          <w:sz w:val="20"/>
          <w:szCs w:val="20"/>
        </w:rPr>
        <w:t xml:space="preserve">   </w:t>
      </w:r>
      <w:r w:rsidRPr="00886F47">
        <w:rPr>
          <w:b/>
          <w:color w:val="000000" w:themeColor="text1"/>
          <w:sz w:val="20"/>
          <w:szCs w:val="20"/>
        </w:rPr>
        <w:t>Прочие доходы Государственного накопительного пенсионного фонда</w:t>
      </w:r>
    </w:p>
    <w:p w:rsidR="00D17AB1" w:rsidRPr="00886F47" w:rsidRDefault="00D17AB1" w:rsidP="00D17AB1">
      <w:pPr>
        <w:tabs>
          <w:tab w:val="left" w:pos="1701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12231</w:t>
      </w:r>
      <w:r>
        <w:rPr>
          <w:b/>
          <w:color w:val="000000" w:themeColor="text1"/>
          <w:sz w:val="20"/>
          <w:szCs w:val="20"/>
        </w:rPr>
        <w:t xml:space="preserve"> </w:t>
      </w:r>
      <w:r w:rsidRPr="00886F47">
        <w:rPr>
          <w:b/>
          <w:color w:val="000000" w:themeColor="text1"/>
          <w:sz w:val="20"/>
          <w:szCs w:val="20"/>
        </w:rPr>
        <w:t>Прочие доходы Государственного накопительного пенсионного фонда</w:t>
      </w:r>
    </w:p>
    <w:p w:rsidR="00D17AB1" w:rsidRPr="00886F47" w:rsidRDefault="00D17AB1" w:rsidP="00D17AB1">
      <w:pPr>
        <w:tabs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12231100</w:t>
      </w:r>
      <w:r w:rsidRPr="00886F47">
        <w:rPr>
          <w:color w:val="000000" w:themeColor="text1"/>
          <w:sz w:val="20"/>
          <w:szCs w:val="20"/>
        </w:rPr>
        <w:tab/>
        <w:t>Прочие доходы Государственного накопительного пенсионного фонда</w:t>
      </w:r>
    </w:p>
    <w:p w:rsidR="00D17AB1" w:rsidRPr="00886F47" w:rsidRDefault="00D17AB1" w:rsidP="00D17AB1">
      <w:pPr>
        <w:tabs>
          <w:tab w:val="left" w:pos="1276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123</w:t>
      </w:r>
      <w:r w:rsidRPr="00886F47">
        <w:rPr>
          <w:b/>
          <w:color w:val="000000" w:themeColor="text1"/>
          <w:sz w:val="20"/>
          <w:szCs w:val="20"/>
        </w:rPr>
        <w:tab/>
        <w:t xml:space="preserve"> Прочие доходы ФОМС </w:t>
      </w:r>
    </w:p>
    <w:p w:rsidR="00D17AB1" w:rsidRPr="00886F47" w:rsidRDefault="00D17AB1" w:rsidP="00D17AB1">
      <w:pPr>
        <w:tabs>
          <w:tab w:val="left" w:pos="1276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1231</w:t>
      </w:r>
      <w:r w:rsidRPr="00886F47">
        <w:rPr>
          <w:b/>
          <w:color w:val="000000" w:themeColor="text1"/>
          <w:sz w:val="20"/>
          <w:szCs w:val="20"/>
        </w:rPr>
        <w:tab/>
        <w:t xml:space="preserve"> Прочие доходы ФОМС </w:t>
      </w:r>
    </w:p>
    <w:p w:rsidR="00D17AB1" w:rsidRPr="00886F47" w:rsidRDefault="00D17AB1" w:rsidP="00D17AB1">
      <w:pPr>
        <w:tabs>
          <w:tab w:val="left" w:pos="1418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12311  Прочие доходы ФОМС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12311100</w:t>
      </w:r>
      <w:r w:rsidRPr="00886F47">
        <w:rPr>
          <w:color w:val="000000" w:themeColor="text1"/>
          <w:sz w:val="20"/>
          <w:szCs w:val="20"/>
        </w:rPr>
        <w:tab/>
        <w:t>Средства сооплаты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12311200</w:t>
      </w:r>
      <w:r w:rsidRPr="00886F47">
        <w:rPr>
          <w:color w:val="000000" w:themeColor="text1"/>
          <w:sz w:val="20"/>
          <w:szCs w:val="20"/>
        </w:rPr>
        <w:tab/>
        <w:t>Поступления от выдачи полиса ОМС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12311300</w:t>
      </w:r>
      <w:r w:rsidRPr="00886F47">
        <w:rPr>
          <w:color w:val="000000" w:themeColor="text1"/>
          <w:sz w:val="20"/>
          <w:szCs w:val="20"/>
        </w:rPr>
        <w:tab/>
        <w:t xml:space="preserve">Средства, взыскиваемые в судебном и во внесудебном порядке с организаций здравоохранения за ненадлежащее исполнение договорных обязательств 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12311400</w:t>
      </w:r>
      <w:r w:rsidRPr="00886F47">
        <w:rPr>
          <w:color w:val="000000" w:themeColor="text1"/>
          <w:sz w:val="20"/>
          <w:szCs w:val="20"/>
        </w:rPr>
        <w:tab/>
        <w:t>Средства, получаемые в результате применения мер материальной, административной и уголовной ответственности, включая суммы возмещения ущерба по решениям суда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12311500</w:t>
      </w:r>
      <w:r w:rsidRPr="00886F47">
        <w:rPr>
          <w:color w:val="000000" w:themeColor="text1"/>
          <w:sz w:val="20"/>
          <w:szCs w:val="20"/>
        </w:rPr>
        <w:tab/>
        <w:t>Средства, взыскиваемые в результате незаконного или нецелевого использования средств бюджета Фонда обязательного медицинского страхования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12311600</w:t>
      </w:r>
      <w:r w:rsidRPr="00886F47">
        <w:rPr>
          <w:color w:val="000000" w:themeColor="text1"/>
          <w:sz w:val="20"/>
          <w:szCs w:val="20"/>
        </w:rPr>
        <w:tab/>
        <w:t>Пени и штрафы, начисленные за несвоевременное и неполное перечисление страховых взносов на обязательное медицинское страхование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12311700</w:t>
      </w:r>
      <w:r w:rsidRPr="00886F47">
        <w:rPr>
          <w:color w:val="000000" w:themeColor="text1"/>
          <w:sz w:val="20"/>
          <w:szCs w:val="20"/>
        </w:rPr>
        <w:tab/>
        <w:t xml:space="preserve">Средства, поступающие от благотворительных фондов, международных организаций и иностранных граждан 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12311900</w:t>
      </w:r>
      <w:r w:rsidRPr="00886F47">
        <w:rPr>
          <w:color w:val="000000" w:themeColor="text1"/>
          <w:sz w:val="20"/>
          <w:szCs w:val="20"/>
        </w:rPr>
        <w:tab/>
        <w:t>Другие доходы, не противоречащие законодательству Кыргызской Республики.</w:t>
      </w:r>
    </w:p>
    <w:p w:rsidR="00D17AB1" w:rsidRPr="00886F47" w:rsidRDefault="00D17AB1" w:rsidP="00D17AB1">
      <w:pPr>
        <w:tabs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 xml:space="preserve">Данная </w:t>
      </w:r>
      <w:r w:rsidRPr="00001C60">
        <w:rPr>
          <w:color w:val="000000" w:themeColor="text1"/>
          <w:sz w:val="20"/>
          <w:szCs w:val="20"/>
        </w:rPr>
        <w:t>категория</w:t>
      </w:r>
      <w:r w:rsidRPr="00886F47">
        <w:rPr>
          <w:color w:val="000000" w:themeColor="text1"/>
          <w:sz w:val="20"/>
          <w:szCs w:val="20"/>
        </w:rPr>
        <w:t xml:space="preserve"> бюджета должна использоваться исключительно Социальным фондом и ФОМС, и учитывает все взносы из всех источников в Социальный фонд и ФОМС. Она также включает учет поступлений от работников, вносимые суммы работодателями от их имени, и лиц, занятых индивидуальной трудовой деятельностью.</w:t>
      </w:r>
    </w:p>
    <w:p w:rsidR="00D17AB1" w:rsidRPr="00886F47" w:rsidRDefault="00D17AB1" w:rsidP="00D17AB1">
      <w:pPr>
        <w:ind w:firstLine="708"/>
        <w:jc w:val="both"/>
        <w:outlineLvl w:val="0"/>
        <w:rPr>
          <w:b/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ind w:firstLine="708"/>
        <w:jc w:val="both"/>
        <w:outlineLvl w:val="0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Категория «Полученные официальные трансферты» (</w:t>
      </w:r>
      <w:r w:rsidRPr="00886F47">
        <w:rPr>
          <w:b/>
          <w:i/>
          <w:iCs/>
          <w:color w:val="000000" w:themeColor="text1"/>
          <w:sz w:val="20"/>
          <w:szCs w:val="20"/>
        </w:rPr>
        <w:t>13</w:t>
      </w:r>
      <w:r w:rsidRPr="00886F47">
        <w:rPr>
          <w:b/>
          <w:color w:val="000000" w:themeColor="text1"/>
          <w:sz w:val="20"/>
          <w:szCs w:val="20"/>
        </w:rPr>
        <w:t>)</w:t>
      </w:r>
    </w:p>
    <w:p w:rsidR="00D17AB1" w:rsidRPr="00886F47" w:rsidRDefault="00D17AB1" w:rsidP="00D17AB1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b/>
          <w:bCs/>
          <w:i/>
          <w:iCs/>
          <w:color w:val="000000" w:themeColor="text1"/>
          <w:sz w:val="20"/>
          <w:szCs w:val="20"/>
        </w:rPr>
        <w:t xml:space="preserve">Гранты </w:t>
      </w:r>
      <w:r w:rsidRPr="00886F47">
        <w:rPr>
          <w:color w:val="000000" w:themeColor="text1"/>
          <w:sz w:val="20"/>
          <w:szCs w:val="20"/>
        </w:rPr>
        <w:t xml:space="preserve">являются (необязательными) трансфертами или безвозмездной передачей средств, полученных государственными учреждениями обычно от других единиц сектора государственного управления или международных организаций, правительств других государств.  </w:t>
      </w:r>
    </w:p>
    <w:p w:rsidR="00D17AB1" w:rsidRPr="00886F47" w:rsidRDefault="00D17AB1" w:rsidP="00D17AB1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Данная категория также включает трансферты, выдаваемые органам местного самоуправления, включая выравнивающие и целевые трансферты</w:t>
      </w:r>
      <w:r>
        <w:rPr>
          <w:color w:val="000000" w:themeColor="text1"/>
          <w:sz w:val="20"/>
          <w:szCs w:val="20"/>
        </w:rPr>
        <w:t>.</w:t>
      </w:r>
      <w:r w:rsidRPr="00886F47">
        <w:rPr>
          <w:color w:val="000000" w:themeColor="text1"/>
          <w:sz w:val="20"/>
          <w:szCs w:val="20"/>
        </w:rPr>
        <w:t xml:space="preserve"> </w:t>
      </w:r>
    </w:p>
    <w:p w:rsidR="00D17AB1" w:rsidRPr="00886F47" w:rsidRDefault="00D17AB1" w:rsidP="00D17AB1">
      <w:pPr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Трансферты от правительств иностранных государств, а также  международных организаций могут быть классифицированы как капитальные или текущие.</w:t>
      </w:r>
    </w:p>
    <w:p w:rsidR="00D17AB1" w:rsidRPr="00886F47" w:rsidRDefault="00D17AB1" w:rsidP="00D17AB1">
      <w:pPr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lastRenderedPageBreak/>
        <w:t>Категория «Полученные официальные трансферты» состоит из следующих групп: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131 – трансферты из-за границы;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 – трансферты сектора государственного управления.</w:t>
      </w:r>
    </w:p>
    <w:p w:rsidR="00D17AB1" w:rsidRPr="00886F47" w:rsidRDefault="00D17AB1" w:rsidP="00D17AB1">
      <w:pPr>
        <w:jc w:val="both"/>
        <w:rPr>
          <w:b/>
          <w:i/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  <w:r w:rsidRPr="00886F47">
        <w:rPr>
          <w:b/>
          <w:iCs/>
          <w:color w:val="000000" w:themeColor="text1"/>
          <w:sz w:val="20"/>
          <w:szCs w:val="20"/>
        </w:rPr>
        <w:t xml:space="preserve">131 Трансферты из-за границы </w:t>
      </w:r>
    </w:p>
    <w:p w:rsidR="00D17AB1" w:rsidRPr="00886F47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1311  </w:t>
      </w:r>
      <w:r w:rsidRPr="00001C60">
        <w:rPr>
          <w:b/>
          <w:iCs/>
          <w:color w:val="000000" w:themeColor="text1"/>
          <w:sz w:val="20"/>
          <w:szCs w:val="20"/>
        </w:rPr>
        <w:t>Трансферты</w:t>
      </w:r>
      <w:r w:rsidRPr="00886F47">
        <w:rPr>
          <w:b/>
          <w:color w:val="000000" w:themeColor="text1"/>
          <w:sz w:val="20"/>
          <w:szCs w:val="20"/>
        </w:rPr>
        <w:t xml:space="preserve">  от правительств иностранных государств </w:t>
      </w:r>
    </w:p>
    <w:p w:rsidR="00D17AB1" w:rsidRPr="00886F47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13111 </w:t>
      </w:r>
      <w:r w:rsidRPr="00001C60">
        <w:rPr>
          <w:b/>
          <w:iCs/>
          <w:color w:val="000000" w:themeColor="text1"/>
          <w:sz w:val="20"/>
          <w:szCs w:val="20"/>
        </w:rPr>
        <w:t>Трансферты</w:t>
      </w:r>
      <w:r w:rsidRPr="00886F47">
        <w:rPr>
          <w:b/>
          <w:iCs/>
          <w:color w:val="000000" w:themeColor="text1"/>
          <w:sz w:val="20"/>
          <w:szCs w:val="20"/>
        </w:rPr>
        <w:t xml:space="preserve"> о</w:t>
      </w:r>
      <w:r w:rsidRPr="00886F47">
        <w:rPr>
          <w:b/>
          <w:color w:val="000000" w:themeColor="text1"/>
          <w:sz w:val="20"/>
          <w:szCs w:val="20"/>
        </w:rPr>
        <w:t xml:space="preserve">т правительств иностранных государств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 xml:space="preserve">13111100 Учитываются трансферты, предоставленные правительствами иностранных государств, для осуществления текущих расходов Правительством Кыргызской Республики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 xml:space="preserve">13111200 Учитываются </w:t>
      </w:r>
      <w:r w:rsidRPr="00001C60">
        <w:rPr>
          <w:color w:val="000000" w:themeColor="text1"/>
          <w:sz w:val="20"/>
          <w:szCs w:val="20"/>
        </w:rPr>
        <w:t>трансферты</w:t>
      </w:r>
      <w:r>
        <w:rPr>
          <w:color w:val="000000" w:themeColor="text1"/>
          <w:sz w:val="20"/>
          <w:szCs w:val="20"/>
        </w:rPr>
        <w:t>,</w:t>
      </w:r>
      <w:r w:rsidRPr="00886F47">
        <w:rPr>
          <w:color w:val="000000" w:themeColor="text1"/>
          <w:sz w:val="20"/>
          <w:szCs w:val="20"/>
        </w:rPr>
        <w:t xml:space="preserve"> предоставленные правительствами иностранных государств, для осуществления капитальных расходов Правительством Кыргызской Республики 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1312 </w:t>
      </w:r>
      <w:r w:rsidRPr="00886F47">
        <w:rPr>
          <w:b/>
          <w:iCs/>
          <w:color w:val="000000" w:themeColor="text1"/>
          <w:sz w:val="20"/>
          <w:szCs w:val="20"/>
        </w:rPr>
        <w:t>Трансферты</w:t>
      </w:r>
      <w:r w:rsidRPr="00886F47">
        <w:rPr>
          <w:b/>
          <w:color w:val="000000" w:themeColor="text1"/>
          <w:sz w:val="20"/>
          <w:szCs w:val="20"/>
        </w:rPr>
        <w:t xml:space="preserve"> от международных организаций 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13121 </w:t>
      </w:r>
      <w:r w:rsidRPr="00886F47">
        <w:rPr>
          <w:b/>
          <w:iCs/>
          <w:color w:val="000000" w:themeColor="text1"/>
          <w:sz w:val="20"/>
          <w:szCs w:val="20"/>
        </w:rPr>
        <w:t>Трансферты</w:t>
      </w:r>
      <w:r w:rsidRPr="00886F47">
        <w:rPr>
          <w:b/>
          <w:color w:val="000000" w:themeColor="text1"/>
          <w:sz w:val="20"/>
          <w:szCs w:val="20"/>
        </w:rPr>
        <w:t xml:space="preserve"> от международных организаций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13121100 Учитываются трансферты (гранты, спонсорская помощь), полученные от международных организаций, предназначенные для осуществления текущих расходов Правительством Кыргызской Республики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13121200 Учитываются трансферты (гранты, спонсорская помощь), полученные от международных организаций, предназначенные для осуществления капитальных расходов Правительством Кыргызской Республики</w:t>
      </w:r>
    </w:p>
    <w:p w:rsidR="00D17AB1" w:rsidRPr="00886F47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  <w:r w:rsidRPr="00886F47">
        <w:rPr>
          <w:b/>
          <w:iCs/>
          <w:color w:val="000000" w:themeColor="text1"/>
          <w:sz w:val="20"/>
          <w:szCs w:val="20"/>
        </w:rPr>
        <w:t xml:space="preserve">133 Трансферты сектора государственного управления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1332 </w:t>
      </w:r>
      <w:r w:rsidRPr="00886F47">
        <w:rPr>
          <w:b/>
          <w:iCs/>
          <w:color w:val="000000" w:themeColor="text1"/>
          <w:sz w:val="20"/>
          <w:szCs w:val="20"/>
        </w:rPr>
        <w:t>Трансферты</w:t>
      </w:r>
      <w:r w:rsidRPr="00886F47">
        <w:rPr>
          <w:b/>
          <w:color w:val="000000" w:themeColor="text1"/>
          <w:sz w:val="20"/>
          <w:szCs w:val="20"/>
        </w:rPr>
        <w:t xml:space="preserve"> местным бюджетам 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13321 </w:t>
      </w:r>
      <w:r w:rsidRPr="00886F47">
        <w:rPr>
          <w:b/>
          <w:iCs/>
          <w:color w:val="000000" w:themeColor="text1"/>
          <w:sz w:val="20"/>
          <w:szCs w:val="20"/>
        </w:rPr>
        <w:t>Трансферты</w:t>
      </w:r>
      <w:r w:rsidRPr="00886F47">
        <w:rPr>
          <w:b/>
          <w:color w:val="000000" w:themeColor="text1"/>
          <w:sz w:val="20"/>
          <w:szCs w:val="20"/>
        </w:rPr>
        <w:t xml:space="preserve"> местным бюджетам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b/>
          <w:iCs/>
          <w:color w:val="000000" w:themeColor="text1"/>
          <w:sz w:val="20"/>
          <w:szCs w:val="20"/>
        </w:rPr>
        <w:t>Трансферты</w:t>
      </w:r>
      <w:r w:rsidRPr="00886F47">
        <w:rPr>
          <w:b/>
          <w:color w:val="000000" w:themeColor="text1"/>
          <w:sz w:val="20"/>
          <w:szCs w:val="20"/>
        </w:rPr>
        <w:t xml:space="preserve"> местным бюджетам</w:t>
      </w:r>
      <w:r w:rsidRPr="00886F47">
        <w:rPr>
          <w:color w:val="000000" w:themeColor="text1"/>
          <w:sz w:val="20"/>
          <w:szCs w:val="20"/>
        </w:rPr>
        <w:t>, предоставляются из республиканского бюджета в местные бюджеты в случаях принятия Жогорку Кенешем Кыргызской Республики или Правительством Кыргызской Республики после утверждения бюджетов нормативных актов, в соответствии с которыми увеличиваются расходы или уменьшаются доходы местных бюджетов, соответствующие суммы компенсируются из республиканского бюджета</w:t>
      </w:r>
    </w:p>
    <w:p w:rsidR="00D17AB1" w:rsidRPr="00886F47" w:rsidRDefault="00D17AB1" w:rsidP="00D17AB1">
      <w:pPr>
        <w:pStyle w:val="tkTekst"/>
        <w:rPr>
          <w:rFonts w:ascii="Times New Roman" w:hAnsi="Times New Roman" w:cs="Times New Roman"/>
          <w:color w:val="000000" w:themeColor="text1"/>
        </w:rPr>
      </w:pPr>
      <w:r w:rsidRPr="00886F47">
        <w:rPr>
          <w:rStyle w:val="11pt"/>
          <w:color w:val="000000" w:themeColor="text1"/>
          <w:sz w:val="20"/>
          <w:szCs w:val="20"/>
        </w:rPr>
        <w:t xml:space="preserve">13321100  </w:t>
      </w:r>
      <w:r w:rsidRPr="00886F47">
        <w:rPr>
          <w:rStyle w:val="11pt"/>
          <w:color w:val="000000" w:themeColor="text1"/>
          <w:sz w:val="20"/>
          <w:szCs w:val="20"/>
          <w:shd w:val="clear" w:color="auto" w:fill="auto"/>
        </w:rPr>
        <w:t>В</w:t>
      </w:r>
      <w:r w:rsidRPr="00886F47">
        <w:rPr>
          <w:rFonts w:ascii="Times New Roman" w:hAnsi="Times New Roman" w:cs="Times New Roman"/>
          <w:color w:val="000000" w:themeColor="text1"/>
        </w:rPr>
        <w:t>ыравнивающие трансферты</w:t>
      </w:r>
    </w:p>
    <w:p w:rsidR="00D17AB1" w:rsidRPr="00886F47" w:rsidRDefault="00D17AB1" w:rsidP="00D17AB1">
      <w:pPr>
        <w:pStyle w:val="tkTekst"/>
        <w:rPr>
          <w:rFonts w:ascii="Times New Roman" w:hAnsi="Times New Roman" w:cs="Times New Roman"/>
          <w:color w:val="000000" w:themeColor="text1"/>
        </w:rPr>
      </w:pPr>
      <w:r w:rsidRPr="00886F47">
        <w:rPr>
          <w:rFonts w:ascii="Times New Roman" w:hAnsi="Times New Roman" w:cs="Times New Roman"/>
          <w:color w:val="000000" w:themeColor="text1"/>
        </w:rPr>
        <w:t xml:space="preserve"> Выравнивающие трансферты - это средства, предоставляемые из республиканского бюджета для покрытия финансового разрыва между уровнем доходов и потребностями местных бюджетов.</w:t>
      </w:r>
    </w:p>
    <w:p w:rsidR="00D17AB1" w:rsidRPr="00886F47" w:rsidRDefault="00D17AB1" w:rsidP="00D17AB1">
      <w:pPr>
        <w:tabs>
          <w:tab w:val="left" w:pos="709"/>
          <w:tab w:val="left" w:pos="851"/>
          <w:tab w:val="left" w:pos="1560"/>
        </w:tabs>
        <w:ind w:left="709" w:right="-1"/>
        <w:rPr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tabs>
          <w:tab w:val="left" w:pos="709"/>
          <w:tab w:val="left" w:pos="851"/>
          <w:tab w:val="left" w:pos="1560"/>
        </w:tabs>
        <w:ind w:left="709" w:right="-1"/>
        <w:rPr>
          <w:rStyle w:val="11pt"/>
          <w:color w:val="000000" w:themeColor="text1"/>
          <w:sz w:val="20"/>
          <w:szCs w:val="20"/>
          <w:shd w:val="clear" w:color="auto" w:fill="B2A1C7"/>
        </w:rPr>
      </w:pPr>
      <w:r w:rsidRPr="00886F47">
        <w:rPr>
          <w:rStyle w:val="11pt"/>
          <w:color w:val="000000" w:themeColor="text1"/>
          <w:sz w:val="20"/>
          <w:szCs w:val="20"/>
        </w:rPr>
        <w:t xml:space="preserve">13321200  </w:t>
      </w:r>
      <w:r w:rsidRPr="00886F47">
        <w:rPr>
          <w:rStyle w:val="11pt"/>
          <w:color w:val="000000" w:themeColor="text1"/>
          <w:sz w:val="20"/>
          <w:szCs w:val="20"/>
          <w:shd w:val="clear" w:color="auto" w:fill="auto"/>
        </w:rPr>
        <w:t>Целевые трансферты</w:t>
      </w:r>
    </w:p>
    <w:p w:rsidR="00D17AB1" w:rsidRPr="00886F47" w:rsidRDefault="00D17AB1" w:rsidP="00D17AB1">
      <w:pPr>
        <w:pStyle w:val="tkTekst"/>
        <w:rPr>
          <w:rFonts w:ascii="Times New Roman" w:hAnsi="Times New Roman" w:cs="Times New Roman"/>
          <w:color w:val="000000" w:themeColor="text1"/>
        </w:rPr>
      </w:pPr>
      <w:r w:rsidRPr="00886F47">
        <w:rPr>
          <w:rFonts w:ascii="Times New Roman" w:hAnsi="Times New Roman" w:cs="Times New Roman"/>
          <w:color w:val="000000" w:themeColor="text1"/>
        </w:rPr>
        <w:t>Целевые трансферты - это средства, предоставляемые из одного уровня бюджета в другой бюджет на определенные цели.</w:t>
      </w:r>
    </w:p>
    <w:p w:rsidR="00D17AB1" w:rsidRPr="00886F47" w:rsidRDefault="00D17AB1" w:rsidP="00D17AB1">
      <w:pPr>
        <w:tabs>
          <w:tab w:val="left" w:pos="709"/>
          <w:tab w:val="left" w:pos="851"/>
          <w:tab w:val="left" w:pos="1560"/>
        </w:tabs>
        <w:ind w:left="709" w:right="-1"/>
        <w:rPr>
          <w:rStyle w:val="11pt"/>
          <w:color w:val="000000" w:themeColor="text1"/>
          <w:sz w:val="20"/>
          <w:szCs w:val="20"/>
        </w:rPr>
      </w:pPr>
    </w:p>
    <w:p w:rsidR="00D17AB1" w:rsidRDefault="00D17AB1" w:rsidP="00D17AB1">
      <w:pPr>
        <w:tabs>
          <w:tab w:val="left" w:pos="1276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1333</w:t>
      </w:r>
      <w:r w:rsidRPr="00886F47">
        <w:rPr>
          <w:b/>
          <w:color w:val="000000" w:themeColor="text1"/>
          <w:sz w:val="20"/>
          <w:szCs w:val="20"/>
        </w:rPr>
        <w:tab/>
        <w:t>Средства, полученные из республиканского бюджета другими единицами сектора государственного управления</w:t>
      </w:r>
    </w:p>
    <w:p w:rsidR="00D17AB1" w:rsidRPr="00886F47" w:rsidRDefault="00D17AB1" w:rsidP="00D17AB1">
      <w:pPr>
        <w:tabs>
          <w:tab w:val="left" w:pos="1276"/>
        </w:tabs>
        <w:ind w:firstLine="708"/>
        <w:jc w:val="both"/>
        <w:rPr>
          <w:b/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ind w:firstLine="720"/>
        <w:jc w:val="both"/>
        <w:rPr>
          <w:rFonts w:eastAsia="Calibri"/>
          <w:color w:val="000000" w:themeColor="text1"/>
          <w:sz w:val="20"/>
          <w:szCs w:val="20"/>
          <w:lang w:val="ky-KG" w:eastAsia="en-US"/>
        </w:rPr>
      </w:pPr>
      <w:r w:rsidRPr="00886F47">
        <w:rPr>
          <w:rFonts w:eastAsia="Calibri"/>
          <w:b/>
          <w:color w:val="000000" w:themeColor="text1"/>
          <w:sz w:val="20"/>
          <w:szCs w:val="20"/>
          <w:lang w:val="ky-KG" w:eastAsia="en-US"/>
        </w:rPr>
        <w:t>13331 Средства, полученные из республиканского бюджета Социальным фондом</w:t>
      </w:r>
      <w:r w:rsidRPr="00886F47">
        <w:rPr>
          <w:rFonts w:eastAsia="Calibri"/>
          <w:color w:val="000000" w:themeColor="text1"/>
          <w:sz w:val="20"/>
          <w:szCs w:val="20"/>
          <w:lang w:val="ky-KG" w:eastAsia="en-US"/>
        </w:rPr>
        <w:t xml:space="preserve"> данная статья открыта для Социального фонда для формирования поступлений ассигнований из республиканского бюджета в доходной части бюджета Социального фонда.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13331100</w:t>
      </w:r>
      <w:r w:rsidRPr="00886F47">
        <w:rPr>
          <w:color w:val="000000" w:themeColor="text1"/>
          <w:sz w:val="20"/>
          <w:szCs w:val="20"/>
        </w:rPr>
        <w:tab/>
        <w:t>Базовая часть пенсии по государственному пенсионному социальному страхованию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13331210</w:t>
      </w:r>
      <w:r w:rsidRPr="00886F47">
        <w:rPr>
          <w:color w:val="000000" w:themeColor="text1"/>
          <w:sz w:val="20"/>
          <w:szCs w:val="20"/>
        </w:rPr>
        <w:tab/>
        <w:t>Льготные пенсии за работу в условиях высокогорья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13331220</w:t>
      </w:r>
      <w:r w:rsidRPr="00886F47">
        <w:rPr>
          <w:color w:val="000000" w:themeColor="text1"/>
          <w:sz w:val="20"/>
          <w:szCs w:val="20"/>
        </w:rPr>
        <w:tab/>
        <w:t>Льготные пенсии за работу в отдаленных и труднодоступных районах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13331230</w:t>
      </w:r>
      <w:r w:rsidRPr="00886F47">
        <w:rPr>
          <w:color w:val="000000" w:themeColor="text1"/>
          <w:sz w:val="20"/>
          <w:szCs w:val="20"/>
        </w:rPr>
        <w:tab/>
        <w:t>Льготные пенсии многодетным матерям и  матерям инвалидов с детства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13331300</w:t>
      </w:r>
      <w:r w:rsidRPr="00886F47">
        <w:rPr>
          <w:color w:val="000000" w:themeColor="text1"/>
          <w:sz w:val="20"/>
          <w:szCs w:val="20"/>
        </w:rPr>
        <w:tab/>
        <w:t xml:space="preserve">Пенсии отдельным категориям населения 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13331400</w:t>
      </w:r>
      <w:r w:rsidRPr="00886F47">
        <w:rPr>
          <w:color w:val="000000" w:themeColor="text1"/>
          <w:sz w:val="20"/>
          <w:szCs w:val="20"/>
        </w:rPr>
        <w:tab/>
        <w:t>Пенсии военнослужащим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13331500</w:t>
      </w:r>
      <w:r w:rsidRPr="00886F47">
        <w:rPr>
          <w:color w:val="000000" w:themeColor="text1"/>
          <w:sz w:val="20"/>
          <w:szCs w:val="20"/>
        </w:rPr>
        <w:tab/>
        <w:t>Государственное обязательное страхование военнослужащих при гибели, получения инвалидности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13331600</w:t>
      </w:r>
      <w:r w:rsidRPr="00886F47">
        <w:rPr>
          <w:color w:val="000000" w:themeColor="text1"/>
          <w:sz w:val="20"/>
          <w:szCs w:val="20"/>
        </w:rPr>
        <w:tab/>
        <w:t>Компенсационные выплаты  к пенсиям за электроэнергию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13331700</w:t>
      </w:r>
      <w:r w:rsidRPr="00886F47">
        <w:rPr>
          <w:color w:val="000000" w:themeColor="text1"/>
          <w:sz w:val="20"/>
          <w:szCs w:val="20"/>
        </w:rPr>
        <w:tab/>
        <w:t>Компенсационные выплаты участникам ликвидации последствий аварии на ЧАЭС, по трудовым увечьям</w:t>
      </w:r>
    </w:p>
    <w:p w:rsidR="00D17AB1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13331800</w:t>
      </w:r>
      <w:r w:rsidRPr="00886F47">
        <w:rPr>
          <w:color w:val="000000" w:themeColor="text1"/>
          <w:sz w:val="20"/>
          <w:szCs w:val="20"/>
        </w:rPr>
        <w:tab/>
        <w:t>Надбавки к пенсиям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13332</w:t>
      </w:r>
      <w:r w:rsidRPr="00886F47">
        <w:rPr>
          <w:b/>
          <w:color w:val="000000" w:themeColor="text1"/>
          <w:sz w:val="20"/>
          <w:szCs w:val="20"/>
        </w:rPr>
        <w:tab/>
        <w:t>Средства, полученные  из республиканского бюджета Фондом обязательного медицинского страхования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13332100</w:t>
      </w:r>
      <w:r w:rsidRPr="00886F47">
        <w:rPr>
          <w:color w:val="000000" w:themeColor="text1"/>
          <w:sz w:val="20"/>
          <w:szCs w:val="20"/>
        </w:rPr>
        <w:tab/>
        <w:t xml:space="preserve">Средства, полученные из республиканского бюджета  на базовое  государственное медицинское страхование 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13332210</w:t>
      </w:r>
      <w:r w:rsidRPr="00886F47">
        <w:rPr>
          <w:color w:val="000000" w:themeColor="text1"/>
          <w:sz w:val="20"/>
          <w:szCs w:val="20"/>
        </w:rPr>
        <w:tab/>
        <w:t xml:space="preserve">Средства, полученные из республиканского бюджета в качестве компенсации страховых взносов на обязательное медицинское детей до 16 лет 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lastRenderedPageBreak/>
        <w:t>13332220</w:t>
      </w:r>
      <w:r w:rsidRPr="00886F47">
        <w:rPr>
          <w:color w:val="000000" w:themeColor="text1"/>
          <w:sz w:val="20"/>
          <w:szCs w:val="20"/>
        </w:rPr>
        <w:tab/>
        <w:t xml:space="preserve">Средства, полученные из республиканского бюджета в качестве компенсации страховых взносов на обязательное медицинское страхование пенсионеров </w:t>
      </w:r>
    </w:p>
    <w:p w:rsidR="00D17AB1" w:rsidRPr="00886F47" w:rsidRDefault="00D17AB1" w:rsidP="00D17AB1">
      <w:pPr>
        <w:tabs>
          <w:tab w:val="left" w:pos="1276"/>
          <w:tab w:val="left" w:pos="1701"/>
          <w:tab w:val="left" w:pos="1985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13332230</w:t>
      </w:r>
      <w:r w:rsidRPr="00886F47">
        <w:rPr>
          <w:color w:val="000000" w:themeColor="text1"/>
          <w:sz w:val="20"/>
          <w:szCs w:val="20"/>
        </w:rPr>
        <w:tab/>
        <w:t xml:space="preserve">Средства, полученные из республиканского бюджета в качестве компенсации страховых взносов на обязательное медицинское страхование  инвалидов с детства и лиц, получающих социальные пособия  </w:t>
      </w:r>
    </w:p>
    <w:p w:rsidR="00D17AB1" w:rsidRPr="00886F47" w:rsidRDefault="00D17AB1" w:rsidP="00D17AB1">
      <w:pPr>
        <w:tabs>
          <w:tab w:val="left" w:pos="1276"/>
          <w:tab w:val="left" w:pos="1701"/>
          <w:tab w:val="left" w:pos="1985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13332240</w:t>
      </w:r>
      <w:r w:rsidRPr="00886F47">
        <w:rPr>
          <w:color w:val="000000" w:themeColor="text1"/>
          <w:sz w:val="20"/>
          <w:szCs w:val="20"/>
        </w:rPr>
        <w:tab/>
        <w:t>Средства, полученные из республиканского бюджета в качестве компенсации страховых взносов на обязательное медицинское страхование  учащихся начальных профессиональных учебных заведений, студентов средних и высших профессиональных учебных заведений, студентов средних и высших профессиональных учебных заведений до достижения ими возраста 21 года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13332250</w:t>
      </w:r>
      <w:r w:rsidRPr="00886F47">
        <w:rPr>
          <w:color w:val="000000" w:themeColor="text1"/>
          <w:sz w:val="20"/>
          <w:szCs w:val="20"/>
        </w:rPr>
        <w:tab/>
        <w:t xml:space="preserve">Средства, полученные из республиканского бюджета в качестве компенсации страховых взносов на обязательное медицинское страхование  безработных граждан, официально зарегистрированных в государственной службе занятости населения 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13332260</w:t>
      </w:r>
      <w:r w:rsidRPr="00886F47">
        <w:rPr>
          <w:color w:val="000000" w:themeColor="text1"/>
          <w:sz w:val="20"/>
          <w:szCs w:val="20"/>
        </w:rPr>
        <w:tab/>
        <w:t>Средства, полученные из республиканского бюджета  в качестве компенсации страховых взносов на обязательное медицинское страхование военнослужащих срочной службы, офицеров, прапорщиков, военнослужащих сверхсрочной службы.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13332300</w:t>
      </w:r>
      <w:r w:rsidRPr="00886F47">
        <w:rPr>
          <w:color w:val="000000" w:themeColor="text1"/>
          <w:sz w:val="20"/>
          <w:szCs w:val="20"/>
        </w:rPr>
        <w:tab/>
        <w:t>Средства, полученные из республиканского бюджета для выплаты компенсаций по исполнению решений суда</w:t>
      </w:r>
    </w:p>
    <w:p w:rsidR="00D17AB1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13332900</w:t>
      </w:r>
      <w:r w:rsidRPr="00886F47">
        <w:rPr>
          <w:color w:val="000000" w:themeColor="text1"/>
          <w:sz w:val="20"/>
          <w:szCs w:val="20"/>
        </w:rPr>
        <w:tab/>
        <w:t>Прочие средства, полученные из республиканского бюджета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tabs>
          <w:tab w:val="left" w:pos="1276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 1334</w:t>
      </w:r>
      <w:r w:rsidRPr="00886F47">
        <w:rPr>
          <w:b/>
          <w:color w:val="000000" w:themeColor="text1"/>
          <w:sz w:val="20"/>
          <w:szCs w:val="20"/>
        </w:rPr>
        <w:tab/>
        <w:t xml:space="preserve">Страховые взносы в ФОМС </w:t>
      </w:r>
    </w:p>
    <w:p w:rsidR="00D17AB1" w:rsidRPr="00886F47" w:rsidRDefault="00D17AB1" w:rsidP="00D17AB1">
      <w:pPr>
        <w:tabs>
          <w:tab w:val="left" w:pos="1276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13341</w:t>
      </w:r>
      <w:r w:rsidRPr="00886F47">
        <w:rPr>
          <w:b/>
          <w:color w:val="000000" w:themeColor="text1"/>
          <w:sz w:val="20"/>
          <w:szCs w:val="20"/>
        </w:rPr>
        <w:tab/>
        <w:t xml:space="preserve">Страховые взносы, уплачиваемые плательщиками взносов в соответствии с законодательством  Кыргызской республики 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13341100</w:t>
      </w:r>
      <w:r w:rsidRPr="00886F47">
        <w:rPr>
          <w:color w:val="000000" w:themeColor="text1"/>
          <w:sz w:val="20"/>
          <w:szCs w:val="20"/>
        </w:rPr>
        <w:tab/>
        <w:t>Страховые взносы на обязательное медицинское страхование работников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13341200</w:t>
      </w:r>
      <w:r w:rsidRPr="00886F47">
        <w:rPr>
          <w:color w:val="000000" w:themeColor="text1"/>
          <w:sz w:val="20"/>
          <w:szCs w:val="20"/>
        </w:rPr>
        <w:tab/>
        <w:t>Страховые взносы на обязательное медицинское страхование работодателей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13341300</w:t>
      </w:r>
      <w:r w:rsidRPr="00886F47">
        <w:rPr>
          <w:color w:val="000000" w:themeColor="text1"/>
          <w:sz w:val="20"/>
          <w:szCs w:val="20"/>
        </w:rPr>
        <w:tab/>
        <w:t>Страховые взносы на обязательное медицинское страхование занятых индивидуальной трудовой деятельностью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13341400</w:t>
      </w:r>
      <w:r w:rsidRPr="00886F47">
        <w:rPr>
          <w:color w:val="000000" w:themeColor="text1"/>
          <w:sz w:val="20"/>
          <w:szCs w:val="20"/>
        </w:rPr>
        <w:tab/>
        <w:t>Страховые взносы на обязательное медицинское страхование сельхозпроизводителей</w:t>
      </w:r>
    </w:p>
    <w:p w:rsidR="00D17AB1" w:rsidRPr="00886F47" w:rsidRDefault="00D17AB1" w:rsidP="00D17AB1">
      <w:pPr>
        <w:tabs>
          <w:tab w:val="left" w:pos="1276"/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13341900</w:t>
      </w:r>
      <w:r w:rsidRPr="00886F47">
        <w:rPr>
          <w:color w:val="000000" w:themeColor="text1"/>
          <w:sz w:val="20"/>
          <w:szCs w:val="20"/>
        </w:rPr>
        <w:tab/>
        <w:t>Страховые взносы на обязательное медицинское страхование, не распределенные по категориям</w:t>
      </w:r>
    </w:p>
    <w:p w:rsidR="00D17AB1" w:rsidRPr="00886F47" w:rsidRDefault="00D17AB1" w:rsidP="00D17AB1">
      <w:pPr>
        <w:tabs>
          <w:tab w:val="left" w:pos="1276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1335</w:t>
      </w:r>
      <w:r w:rsidRPr="00886F47">
        <w:rPr>
          <w:b/>
          <w:color w:val="000000" w:themeColor="text1"/>
          <w:sz w:val="20"/>
          <w:szCs w:val="20"/>
        </w:rPr>
        <w:tab/>
        <w:t xml:space="preserve">Средства, полученные из бюджета Социального фонда </w:t>
      </w:r>
    </w:p>
    <w:p w:rsidR="00D17AB1" w:rsidRPr="00886F47" w:rsidRDefault="00D17AB1" w:rsidP="00D17AB1">
      <w:pPr>
        <w:tabs>
          <w:tab w:val="left" w:pos="1276"/>
        </w:tabs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13351</w:t>
      </w:r>
      <w:r w:rsidRPr="00886F47">
        <w:rPr>
          <w:b/>
          <w:color w:val="000000" w:themeColor="text1"/>
          <w:sz w:val="20"/>
          <w:szCs w:val="20"/>
        </w:rPr>
        <w:tab/>
        <w:t>Средства, полученные из бюджета Социального фонда</w:t>
      </w:r>
    </w:p>
    <w:p w:rsidR="00D17AB1" w:rsidRPr="00886F47" w:rsidRDefault="00D17AB1" w:rsidP="00D17AB1">
      <w:pPr>
        <w:tabs>
          <w:tab w:val="left" w:pos="1276"/>
          <w:tab w:val="left" w:pos="1560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13351100</w:t>
      </w:r>
      <w:r>
        <w:rPr>
          <w:color w:val="000000" w:themeColor="text1"/>
          <w:sz w:val="20"/>
          <w:szCs w:val="20"/>
        </w:rPr>
        <w:t xml:space="preserve"> </w:t>
      </w:r>
      <w:r w:rsidRPr="00886F47">
        <w:rPr>
          <w:color w:val="000000" w:themeColor="text1"/>
          <w:sz w:val="20"/>
          <w:szCs w:val="20"/>
        </w:rPr>
        <w:tab/>
        <w:t>Средства, полученные из бюджета Социального фонда на обязательное медицинское страхование</w:t>
      </w:r>
    </w:p>
    <w:p w:rsidR="00D17AB1" w:rsidRPr="00886F47" w:rsidRDefault="00D17AB1" w:rsidP="00D17AB1">
      <w:pPr>
        <w:ind w:firstLine="708"/>
        <w:jc w:val="both"/>
        <w:rPr>
          <w:b/>
          <w:bCs/>
          <w:color w:val="000000" w:themeColor="text1"/>
          <w:sz w:val="20"/>
          <w:szCs w:val="20"/>
        </w:rPr>
      </w:pPr>
      <w:r w:rsidRPr="00886F47">
        <w:rPr>
          <w:b/>
          <w:bCs/>
          <w:color w:val="000000" w:themeColor="text1"/>
          <w:sz w:val="20"/>
          <w:szCs w:val="20"/>
        </w:rPr>
        <w:t>Категория «Неналоговые доходы» (</w:t>
      </w:r>
      <w:r w:rsidRPr="00886F47">
        <w:rPr>
          <w:b/>
          <w:bCs/>
          <w:i/>
          <w:iCs/>
          <w:color w:val="000000" w:themeColor="text1"/>
          <w:sz w:val="20"/>
          <w:szCs w:val="20"/>
        </w:rPr>
        <w:t>14</w:t>
      </w:r>
      <w:r w:rsidRPr="00886F47">
        <w:rPr>
          <w:b/>
          <w:bCs/>
          <w:color w:val="000000" w:themeColor="text1"/>
          <w:sz w:val="20"/>
          <w:szCs w:val="20"/>
        </w:rPr>
        <w:t>)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Категория «Неналоговые доходы» состоит из следующих групп: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141 – доходы от собственности и проценты;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142 – доходы от продажи товаров и оказания услуг;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143 – штрафы, санкции, конфискации;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144 – добровольные трансферты, кроме грантов;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145 – прочие неналоговые доходы.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141 Доходы от собственности и проценты 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1411 Проценты 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14111 Проценты по депозитам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14111100 На данном уровне учитываются проценты, начисляемые на остатки средств, которые находятся на счетах Правительства Кыргызской Республики, размещенны</w:t>
      </w:r>
      <w:r>
        <w:rPr>
          <w:color w:val="000000" w:themeColor="text1"/>
          <w:sz w:val="20"/>
          <w:szCs w:val="20"/>
        </w:rPr>
        <w:t>м</w:t>
      </w:r>
      <w:r w:rsidRPr="00886F47">
        <w:rPr>
          <w:color w:val="000000" w:themeColor="text1"/>
          <w:sz w:val="20"/>
          <w:szCs w:val="20"/>
        </w:rPr>
        <w:t xml:space="preserve"> в Национальном Банке Кыргызской Республики </w:t>
      </w:r>
    </w:p>
    <w:p w:rsidR="00D17AB1" w:rsidRPr="00886F47" w:rsidRDefault="00D17AB1" w:rsidP="00D17AB1">
      <w:pPr>
        <w:tabs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14111200</w:t>
      </w:r>
      <w:r w:rsidRPr="00886F47">
        <w:rPr>
          <w:color w:val="000000" w:themeColor="text1"/>
          <w:sz w:val="20"/>
          <w:szCs w:val="20"/>
        </w:rPr>
        <w:tab/>
        <w:t>Проценты по депозитам ПКР, размещенны</w:t>
      </w:r>
      <w:r>
        <w:rPr>
          <w:color w:val="000000" w:themeColor="text1"/>
          <w:sz w:val="20"/>
          <w:szCs w:val="20"/>
        </w:rPr>
        <w:t>м</w:t>
      </w:r>
      <w:r w:rsidRPr="00886F47">
        <w:rPr>
          <w:color w:val="000000" w:themeColor="text1"/>
          <w:sz w:val="20"/>
          <w:szCs w:val="20"/>
        </w:rPr>
        <w:t xml:space="preserve"> в коммерческих банках КР</w:t>
      </w:r>
    </w:p>
    <w:p w:rsidR="00D17AB1" w:rsidRPr="00886F47" w:rsidRDefault="00D17AB1" w:rsidP="00D17AB1">
      <w:pPr>
        <w:shd w:val="clear" w:color="auto" w:fill="FFFFFF" w:themeFill="background1"/>
        <w:tabs>
          <w:tab w:val="left" w:pos="1701"/>
        </w:tabs>
        <w:ind w:firstLine="709"/>
        <w:rPr>
          <w:rFonts w:eastAsia="Calibri"/>
          <w:color w:val="000000" w:themeColor="text1"/>
          <w:sz w:val="20"/>
          <w:szCs w:val="20"/>
          <w:lang w:eastAsia="en-US"/>
        </w:rPr>
      </w:pPr>
      <w:r w:rsidRPr="00886F47">
        <w:rPr>
          <w:color w:val="000000" w:themeColor="text1"/>
          <w:sz w:val="20"/>
          <w:szCs w:val="20"/>
        </w:rPr>
        <w:t xml:space="preserve">14111300 На данном уровне 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 xml:space="preserve">учитываются поступления процентов по размещенным временно свободным денежным средствам Социального фонда на краткосрочных депозитах в коммерческих банках, ГЦБ, нотах НБКР. </w:t>
      </w:r>
    </w:p>
    <w:p w:rsidR="00D17AB1" w:rsidRPr="00886F47" w:rsidRDefault="00D17AB1" w:rsidP="00D17AB1">
      <w:pPr>
        <w:shd w:val="clear" w:color="auto" w:fill="FFFFFF" w:themeFill="background1"/>
        <w:tabs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 xml:space="preserve">14111400 На данном уровне 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 xml:space="preserve">учитываются </w:t>
      </w:r>
      <w:r w:rsidRPr="00886F47">
        <w:rPr>
          <w:color w:val="000000" w:themeColor="text1"/>
          <w:sz w:val="20"/>
          <w:szCs w:val="20"/>
        </w:rPr>
        <w:t>поступления процентов начисленных на ежедневные остатки денежных средств на счетах Социального фонда и Государственного накопительного пенсионного фонда на счетах в коммерческих банках.</w:t>
      </w:r>
    </w:p>
    <w:p w:rsidR="00D17AB1" w:rsidRDefault="00D17AB1" w:rsidP="00D17AB1">
      <w:pPr>
        <w:shd w:val="clear" w:color="auto" w:fill="FFFFFF" w:themeFill="background1"/>
        <w:ind w:firstLine="709"/>
        <w:rPr>
          <w:rFonts w:eastAsia="Calibri"/>
          <w:color w:val="000000" w:themeColor="text1"/>
          <w:sz w:val="20"/>
          <w:szCs w:val="20"/>
          <w:lang w:val="ky-KG" w:eastAsia="en-US"/>
        </w:rPr>
      </w:pPr>
      <w:r w:rsidRPr="00886F47">
        <w:rPr>
          <w:color w:val="000000" w:themeColor="text1"/>
          <w:sz w:val="20"/>
          <w:szCs w:val="20"/>
        </w:rPr>
        <w:t xml:space="preserve">14111500 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 xml:space="preserve"> Данный элемент  используется только для учета средств Государственного накопительного пенсионного фонда.</w:t>
      </w:r>
      <w:r w:rsidRPr="00886F47">
        <w:rPr>
          <w:rFonts w:eastAsia="Calibri"/>
          <w:color w:val="000000" w:themeColor="text1"/>
          <w:sz w:val="20"/>
          <w:szCs w:val="20"/>
          <w:lang w:val="ky-KG" w:eastAsia="en-US"/>
        </w:rPr>
        <w:t xml:space="preserve"> Учитываются проценты, от размещения средств пенсионных накоплений в депозиты, государственные ценные бумаги, облигации кыргызских эмитентов, в ипотечные ценные бумаги.</w:t>
      </w:r>
    </w:p>
    <w:p w:rsidR="00D17AB1" w:rsidRPr="000F6972" w:rsidRDefault="00D17AB1" w:rsidP="00D17AB1">
      <w:pPr>
        <w:shd w:val="clear" w:color="auto" w:fill="FFFFFF" w:themeFill="background1"/>
        <w:ind w:firstLine="709"/>
        <w:rPr>
          <w:rFonts w:eastAsia="Calibri"/>
          <w:color w:val="000000" w:themeColor="text1"/>
          <w:sz w:val="20"/>
          <w:szCs w:val="20"/>
          <w:lang w:val="ky-KG" w:eastAsia="en-US"/>
        </w:rPr>
      </w:pPr>
      <w:r w:rsidRPr="003E760C">
        <w:rPr>
          <w:rFonts w:eastAsia="Calibri"/>
          <w:color w:val="000000" w:themeColor="text1"/>
          <w:sz w:val="20"/>
          <w:szCs w:val="20"/>
          <w:lang w:val="ky-KG" w:eastAsia="en-US"/>
        </w:rPr>
        <w:t>14111600  Учитываются проценты по депозитам, размещенных загранучреждениями КР в коммерческих банках госудаства прибывания.</w:t>
      </w:r>
    </w:p>
    <w:p w:rsidR="00D17AB1" w:rsidRPr="00886F47" w:rsidRDefault="00D17AB1" w:rsidP="00D17AB1">
      <w:pPr>
        <w:tabs>
          <w:tab w:val="left" w:pos="1701"/>
        </w:tabs>
        <w:ind w:firstLine="708"/>
        <w:jc w:val="both"/>
        <w:rPr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14112 Проценты по выданным бюджетным ссудам и кредитам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14112100 Отражаются проценты по ранее выданным бюджетным ссудам и кредитам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lastRenderedPageBreak/>
        <w:t>14112200 Отражаются проценты по выданным бюджетным ссудам и кредитам от других единиц сектора государственного управления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1412 Дивиденды и прибыль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14121 Дивиденды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 xml:space="preserve">14121100 На данный уровень зачисляются доходы полученные в виде дивидендов, начисленные на государственный пакет акций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14121200 На данный уровень зачисляются доходы полученные в виде дивидендов по акциям предприятий и доходы от их реализации, принадлежащие Социальному фонду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14122 Прибыль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14122100 Включает отчисления от прибыли, полученной Национальным Банком Кыргызской Республики в соответствии с законодательством Кыргызской Республики.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14122200 Прибыль государственных предприятий.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1415 Арендная плата и плата за разработку и использование ресурсов</w:t>
      </w:r>
    </w:p>
    <w:p w:rsidR="00D17AB1" w:rsidRPr="00886F47" w:rsidRDefault="00D17AB1" w:rsidP="00D17AB1">
      <w:pPr>
        <w:ind w:firstLine="708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886F47">
        <w:rPr>
          <w:b/>
          <w:color w:val="000000" w:themeColor="text1"/>
          <w:sz w:val="20"/>
          <w:szCs w:val="20"/>
        </w:rPr>
        <w:t>14151 Плата за право разведки, разработки и/или использования месторождений полезных ископаемых или ископаемого топлива -</w:t>
      </w:r>
      <w:r w:rsidRPr="00886F47">
        <w:rPr>
          <w:rFonts w:eastAsia="Calibri"/>
          <w:color w:val="000000" w:themeColor="text1"/>
          <w:lang w:eastAsia="en-US"/>
        </w:rPr>
        <w:t xml:space="preserve"> </w:t>
      </w:r>
      <w:r w:rsidRPr="00886F47">
        <w:rPr>
          <w:rFonts w:eastAsia="Calibri"/>
          <w:color w:val="000000" w:themeColor="text1"/>
          <w:sz w:val="20"/>
          <w:szCs w:val="20"/>
          <w:lang w:eastAsia="en-US"/>
        </w:rPr>
        <w:t xml:space="preserve">учитываются денежные средства, перечисленные </w:t>
      </w:r>
      <w:r w:rsidRPr="00886F47">
        <w:rPr>
          <w:color w:val="000000" w:themeColor="text1"/>
          <w:sz w:val="20"/>
          <w:szCs w:val="20"/>
        </w:rPr>
        <w:t xml:space="preserve">за разведку и/или разработку месторождений полезных ископаемых или ископаемого топлива, </w:t>
      </w:r>
      <w:r w:rsidRPr="00886F47">
        <w:rPr>
          <w:color w:val="000000" w:themeColor="text1"/>
          <w:sz w:val="20"/>
          <w:szCs w:val="20"/>
          <w:shd w:val="clear" w:color="auto" w:fill="FFFFFF"/>
        </w:rPr>
        <w:t>плата за совокупность исследований и работ, осуществляемых с целью определения промышленного значения </w:t>
      </w:r>
      <w:hyperlink r:id="rId9" w:tooltip="Месторождение полезных ископаемых" w:history="1">
        <w:r w:rsidRPr="00886F47">
          <w:rPr>
            <w:color w:val="000000" w:themeColor="text1"/>
            <w:sz w:val="20"/>
            <w:szCs w:val="20"/>
            <w:shd w:val="clear" w:color="auto" w:fill="FFFFFF"/>
          </w:rPr>
          <w:t>месторождений полезных ископаемых</w:t>
        </w:r>
      </w:hyperlink>
      <w:r w:rsidRPr="00886F47">
        <w:rPr>
          <w:color w:val="000000" w:themeColor="text1"/>
          <w:sz w:val="20"/>
          <w:szCs w:val="20"/>
          <w:shd w:val="clear" w:color="auto" w:fill="FFFFFF"/>
        </w:rPr>
        <w:t>, получивших положительную оценку в результате </w:t>
      </w:r>
      <w:hyperlink r:id="rId10" w:tooltip="Поиск полезных ископаемых (страница отсутствует)" w:history="1">
        <w:r w:rsidRPr="00886F47">
          <w:rPr>
            <w:color w:val="000000" w:themeColor="text1"/>
            <w:sz w:val="20"/>
            <w:szCs w:val="20"/>
            <w:shd w:val="clear" w:color="auto" w:fill="FFFFFF"/>
          </w:rPr>
          <w:t>поисково-оценочных работ</w:t>
        </w:r>
      </w:hyperlink>
      <w:r w:rsidRPr="00886F47">
        <w:rPr>
          <w:color w:val="000000" w:themeColor="text1"/>
          <w:sz w:val="20"/>
          <w:szCs w:val="20"/>
        </w:rPr>
        <w:t>.</w:t>
      </w:r>
      <w:r w:rsidRPr="00886F47">
        <w:rPr>
          <w:b/>
          <w:color w:val="000000" w:themeColor="text1"/>
          <w:sz w:val="20"/>
          <w:szCs w:val="20"/>
        </w:rPr>
        <w:t xml:space="preserve"> 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 </w:t>
      </w:r>
      <w:r w:rsidRPr="00886F47">
        <w:rPr>
          <w:color w:val="000000" w:themeColor="text1"/>
          <w:sz w:val="20"/>
          <w:szCs w:val="20"/>
        </w:rPr>
        <w:t>14151100 Учитывается плата за право на разработки месторождений полезных ископаемых или ископаемого топлива, а также прирост бонуса по результатам конкурсов и аукционов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14151200 Учитываются платежи, подлежащие уплате владельцем (плательщиком) лицензии на право пользования недрами, с целью поиска и/или разведки, и/или разработки месторождений полезных ископаемых в Кыргызской Республике, а также учитывается плата за пользование природными объектами растительного, животного мира и грибами.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413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</w:rPr>
      </w:pPr>
      <w:r w:rsidRPr="00886F47">
        <w:rPr>
          <w:rStyle w:val="11pt"/>
          <w:b/>
          <w:color w:val="000000" w:themeColor="text1"/>
          <w:sz w:val="20"/>
          <w:szCs w:val="20"/>
        </w:rPr>
        <w:t xml:space="preserve">14152 </w:t>
      </w:r>
      <w:r w:rsidRPr="00886F47">
        <w:rPr>
          <w:rStyle w:val="11pt"/>
          <w:color w:val="000000" w:themeColor="text1"/>
          <w:sz w:val="20"/>
          <w:szCs w:val="20"/>
        </w:rPr>
        <w:t>Учитываются платежи за использование природных ресурсов - включает доходы от аренды недр и земли, принадлежащей государству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560"/>
        </w:tabs>
        <w:ind w:right="-1" w:firstLine="709"/>
        <w:jc w:val="both"/>
        <w:rPr>
          <w:rStyle w:val="11pt"/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 xml:space="preserve">14152100 Учитываются платежи за аренду земли в населенных пунктах 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560"/>
        </w:tabs>
        <w:ind w:right="-1" w:firstLine="709"/>
        <w:jc w:val="both"/>
        <w:rPr>
          <w:rStyle w:val="11pt"/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>14152200 Учитываются платежи за пользование пастбищными угодьями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560"/>
        </w:tabs>
        <w:ind w:right="-1" w:firstLine="709"/>
        <w:jc w:val="both"/>
        <w:rPr>
          <w:rStyle w:val="11pt"/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>14152300 Учитывается плата в республиканский бюджет от возмещения потерь сельскохозяйственного производства.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560"/>
        </w:tabs>
        <w:ind w:right="-1" w:firstLine="709"/>
        <w:jc w:val="both"/>
        <w:rPr>
          <w:rStyle w:val="11pt"/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>Плата в республиканский бюджет от возмещения потерь сельскохозяйственного производства»  Согласно статьи 4 Закона Кыргызской Республики «О переводе (трансформации) земельных участков» при переводе (трансформации) сельскохозяйственных угодий из категорий земель сельскохозяйственного назначения, лесного, водного фонда и запаса в другие категории земель или виды угодий, не связанных с сельскохозяйственным и лесохозяйственным производством, выплачиваются суммы стоимости возмещения потерь и упущенной выгоды. Средства от возмещения сельскохозяйственных и лесохозяйственных потерь поступают - в республиканский бюджет, средства от возмещения упущенной выгоды - в местный бюджет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560"/>
        </w:tabs>
        <w:ind w:right="-1" w:firstLine="709"/>
        <w:jc w:val="both"/>
        <w:rPr>
          <w:rStyle w:val="11pt"/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>14152400 Учитывается плата в местный бюджет от возмещения упущенной выгоды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>14152600 Учитывается арендная плата за земли Фонда перераспределения земель, находящихся в ведении органов местного самоуправления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 xml:space="preserve">14152700 </w:t>
      </w:r>
      <w:r w:rsidRPr="00886F47">
        <w:rPr>
          <w:rStyle w:val="11pt"/>
          <w:color w:val="000000" w:themeColor="text1"/>
          <w:sz w:val="20"/>
          <w:szCs w:val="20"/>
          <w:shd w:val="clear" w:color="auto" w:fill="auto"/>
        </w:rPr>
        <w:t>Учитывается плата за пользование лесными ресурсами и пользование природными объектами растительного, животного мира и грибами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560"/>
        </w:tabs>
        <w:ind w:right="-1" w:firstLine="709"/>
        <w:jc w:val="both"/>
        <w:rPr>
          <w:rStyle w:val="11pt"/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>14152800 Учитывается плата за пользование водными ресурсами и водными объектами</w:t>
      </w:r>
    </w:p>
    <w:p w:rsidR="00D17AB1" w:rsidRPr="00886F47" w:rsidRDefault="00D17AB1" w:rsidP="00D17AB1">
      <w:pPr>
        <w:tabs>
          <w:tab w:val="left" w:pos="0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</w:rPr>
      </w:pPr>
      <w:r w:rsidRPr="00886F47">
        <w:rPr>
          <w:rStyle w:val="11pt"/>
          <w:color w:val="000000" w:themeColor="text1"/>
          <w:sz w:val="20"/>
          <w:szCs w:val="20"/>
        </w:rPr>
        <w:t>14152900 Относятся прочие платежи за использование природными активами не предусмотренные вышеприведенными элементами классификации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14153</w:t>
      </w:r>
      <w:r w:rsidRPr="00886F47">
        <w:rPr>
          <w:b/>
          <w:color w:val="000000" w:themeColor="text1"/>
          <w:sz w:val="20"/>
          <w:szCs w:val="20"/>
        </w:rPr>
        <w:tab/>
        <w:t>Плата за загрязнение окружающей среды</w:t>
      </w:r>
    </w:p>
    <w:p w:rsidR="00D17AB1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14153100 Учитывается плата за загрязнение окружающей среды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</w:p>
    <w:p w:rsidR="00D17AB1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  <w:r w:rsidRPr="00886F47">
        <w:rPr>
          <w:b/>
          <w:iCs/>
          <w:color w:val="000000" w:themeColor="text1"/>
          <w:sz w:val="20"/>
          <w:szCs w:val="20"/>
        </w:rPr>
        <w:t xml:space="preserve">142 Доходы от продажи товаров и оказания услуг </w:t>
      </w:r>
    </w:p>
    <w:p w:rsidR="00D17AB1" w:rsidRPr="00886F47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  <w:r w:rsidRPr="00886F47">
        <w:rPr>
          <w:b/>
          <w:iCs/>
          <w:color w:val="000000" w:themeColor="text1"/>
          <w:sz w:val="20"/>
          <w:szCs w:val="20"/>
        </w:rPr>
        <w:t xml:space="preserve">1421 Учитывается плата за аренду  </w:t>
      </w:r>
    </w:p>
    <w:p w:rsidR="00D17AB1" w:rsidRPr="00886F47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  <w:r w:rsidRPr="00886F47">
        <w:rPr>
          <w:b/>
          <w:iCs/>
          <w:color w:val="000000" w:themeColor="text1"/>
          <w:sz w:val="20"/>
          <w:szCs w:val="20"/>
        </w:rPr>
        <w:t>14211 Учитывается плата за аренду имущества</w:t>
      </w:r>
    </w:p>
    <w:p w:rsidR="00D17AB1" w:rsidRPr="00886F47" w:rsidRDefault="00D17AB1" w:rsidP="00D17AB1">
      <w:pPr>
        <w:tabs>
          <w:tab w:val="center" w:pos="1276"/>
        </w:tabs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 xml:space="preserve">Плата за аренду имущества подразделяется на поступления от сдачи в аренду помещений, зданий и сооружений, являющихся государственной собственностью </w:t>
      </w:r>
      <w:r w:rsidRPr="00886F47">
        <w:rPr>
          <w:b/>
          <w:i/>
          <w:color w:val="000000" w:themeColor="text1"/>
          <w:sz w:val="20"/>
          <w:szCs w:val="20"/>
        </w:rPr>
        <w:t>(14211100)</w:t>
      </w:r>
      <w:r w:rsidRPr="00886F47">
        <w:rPr>
          <w:color w:val="000000" w:themeColor="text1"/>
          <w:sz w:val="20"/>
          <w:szCs w:val="20"/>
        </w:rPr>
        <w:t xml:space="preserve"> и муниципальной собственностью </w:t>
      </w:r>
      <w:r w:rsidRPr="00886F47">
        <w:rPr>
          <w:b/>
          <w:i/>
          <w:color w:val="000000" w:themeColor="text1"/>
          <w:sz w:val="20"/>
          <w:szCs w:val="20"/>
        </w:rPr>
        <w:t>(14211200)</w:t>
      </w:r>
      <w:r w:rsidRPr="00886F47">
        <w:rPr>
          <w:color w:val="000000" w:themeColor="text1"/>
          <w:sz w:val="20"/>
          <w:szCs w:val="20"/>
        </w:rPr>
        <w:t xml:space="preserve">, а также от сдачи в аренду прочего имущества </w:t>
      </w:r>
      <w:r w:rsidRPr="00886F47">
        <w:rPr>
          <w:b/>
          <w:i/>
          <w:color w:val="000000" w:themeColor="text1"/>
          <w:sz w:val="20"/>
          <w:szCs w:val="20"/>
        </w:rPr>
        <w:t>(14211900)</w:t>
      </w:r>
      <w:r w:rsidRPr="00886F47">
        <w:rPr>
          <w:i/>
          <w:color w:val="000000" w:themeColor="text1"/>
          <w:sz w:val="20"/>
          <w:szCs w:val="20"/>
        </w:rPr>
        <w:t xml:space="preserve">. </w:t>
      </w:r>
      <w:r w:rsidRPr="00886F47">
        <w:rPr>
          <w:color w:val="000000" w:themeColor="text1"/>
          <w:sz w:val="20"/>
          <w:szCs w:val="20"/>
        </w:rPr>
        <w:t>Арендная плата вносится арендаторами за пользование этим имуществом в порядке и на условиях, предусмотренных договором, заключенным в соответствии с требованиями законодательства об аренде. Оплата коммунальных услуг, предусмотренных договором об аренде, перечисляется на счета арендодателей. К поступлениям арендной плате прочего имущества, например, относятся арендная плата за оборудование или инвентаря, транспортных средств и др.</w:t>
      </w:r>
    </w:p>
    <w:p w:rsidR="00D17AB1" w:rsidRPr="00886F47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tabs>
          <w:tab w:val="center" w:pos="1701"/>
        </w:tabs>
        <w:ind w:firstLine="708"/>
        <w:jc w:val="both"/>
        <w:rPr>
          <w:iCs/>
          <w:color w:val="000000" w:themeColor="text1"/>
          <w:sz w:val="20"/>
          <w:szCs w:val="20"/>
        </w:rPr>
      </w:pPr>
      <w:r w:rsidRPr="00886F47">
        <w:rPr>
          <w:iCs/>
          <w:color w:val="000000" w:themeColor="text1"/>
          <w:sz w:val="20"/>
          <w:szCs w:val="20"/>
        </w:rPr>
        <w:lastRenderedPageBreak/>
        <w:t xml:space="preserve">14211100 </w:t>
      </w:r>
      <w:r w:rsidRPr="00886F47">
        <w:rPr>
          <w:iCs/>
          <w:color w:val="000000" w:themeColor="text1"/>
          <w:sz w:val="20"/>
          <w:szCs w:val="20"/>
        </w:rPr>
        <w:tab/>
        <w:t xml:space="preserve">Учитывается плата за аренду помещений, зданий и сооружений, находящихся в государственной собствености  </w:t>
      </w:r>
    </w:p>
    <w:p w:rsidR="00D17AB1" w:rsidRPr="00886F47" w:rsidRDefault="00D17AB1" w:rsidP="00D17AB1">
      <w:pPr>
        <w:tabs>
          <w:tab w:val="center" w:pos="1701"/>
        </w:tabs>
        <w:ind w:firstLine="708"/>
        <w:jc w:val="both"/>
        <w:rPr>
          <w:iCs/>
          <w:color w:val="000000" w:themeColor="text1"/>
          <w:sz w:val="20"/>
          <w:szCs w:val="20"/>
        </w:rPr>
      </w:pPr>
      <w:r w:rsidRPr="00886F47">
        <w:rPr>
          <w:iCs/>
          <w:color w:val="000000" w:themeColor="text1"/>
          <w:sz w:val="20"/>
          <w:szCs w:val="20"/>
        </w:rPr>
        <w:t>14211200</w:t>
      </w:r>
      <w:r w:rsidRPr="00886F47">
        <w:rPr>
          <w:iCs/>
          <w:color w:val="000000" w:themeColor="text1"/>
          <w:sz w:val="20"/>
          <w:szCs w:val="20"/>
        </w:rPr>
        <w:tab/>
        <w:t xml:space="preserve"> Учитывается плата за аренду помещений, зданий и сооружений, находящихся в муниципальной собствености  </w:t>
      </w:r>
    </w:p>
    <w:p w:rsidR="00D17AB1" w:rsidRDefault="00D17AB1" w:rsidP="00D17AB1">
      <w:pPr>
        <w:tabs>
          <w:tab w:val="center" w:pos="1701"/>
        </w:tabs>
        <w:ind w:firstLine="708"/>
        <w:jc w:val="both"/>
        <w:rPr>
          <w:iCs/>
          <w:color w:val="000000" w:themeColor="text1"/>
          <w:sz w:val="20"/>
          <w:szCs w:val="20"/>
        </w:rPr>
      </w:pPr>
      <w:r w:rsidRPr="00886F47">
        <w:rPr>
          <w:iCs/>
          <w:color w:val="000000" w:themeColor="text1"/>
          <w:sz w:val="20"/>
          <w:szCs w:val="20"/>
        </w:rPr>
        <w:t>14211900 Учитывается плата за аренду прочего имущества</w:t>
      </w:r>
    </w:p>
    <w:p w:rsidR="00D17AB1" w:rsidRPr="00886F47" w:rsidRDefault="00D17AB1" w:rsidP="00D17AB1">
      <w:pPr>
        <w:tabs>
          <w:tab w:val="center" w:pos="1701"/>
        </w:tabs>
        <w:ind w:firstLine="708"/>
        <w:jc w:val="both"/>
        <w:rPr>
          <w:iCs/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tabs>
          <w:tab w:val="center" w:pos="1701"/>
        </w:tabs>
        <w:ind w:firstLine="708"/>
        <w:jc w:val="both"/>
        <w:rPr>
          <w:b/>
          <w:iCs/>
          <w:color w:val="000000" w:themeColor="text1"/>
          <w:sz w:val="20"/>
          <w:szCs w:val="20"/>
        </w:rPr>
      </w:pPr>
      <w:r w:rsidRPr="00886F47">
        <w:rPr>
          <w:b/>
          <w:iCs/>
          <w:color w:val="000000" w:themeColor="text1"/>
          <w:sz w:val="20"/>
          <w:szCs w:val="20"/>
        </w:rPr>
        <w:t>14212 Учитывается плата за аренду нематериальных активов</w:t>
      </w:r>
    </w:p>
    <w:p w:rsidR="00D17AB1" w:rsidRDefault="00D17AB1" w:rsidP="00D17AB1">
      <w:pPr>
        <w:tabs>
          <w:tab w:val="center" w:pos="1701"/>
        </w:tabs>
        <w:ind w:firstLine="708"/>
        <w:jc w:val="both"/>
        <w:rPr>
          <w:iCs/>
          <w:color w:val="000000" w:themeColor="text1"/>
          <w:sz w:val="20"/>
          <w:szCs w:val="20"/>
        </w:rPr>
      </w:pPr>
      <w:r w:rsidRPr="00886F47">
        <w:rPr>
          <w:iCs/>
          <w:color w:val="000000" w:themeColor="text1"/>
          <w:sz w:val="20"/>
          <w:szCs w:val="20"/>
        </w:rPr>
        <w:t>14212100</w:t>
      </w:r>
      <w:r w:rsidRPr="00886F47">
        <w:rPr>
          <w:iCs/>
          <w:color w:val="000000" w:themeColor="text1"/>
          <w:sz w:val="20"/>
          <w:szCs w:val="20"/>
        </w:rPr>
        <w:tab/>
        <w:t xml:space="preserve"> Учитываются поступления от проведения конкурса на право пользования полос радиочастотного спектра</w:t>
      </w:r>
    </w:p>
    <w:p w:rsidR="00D17AB1" w:rsidRPr="00886F47" w:rsidRDefault="00D17AB1" w:rsidP="00D17AB1">
      <w:pPr>
        <w:tabs>
          <w:tab w:val="center" w:pos="1701"/>
        </w:tabs>
        <w:ind w:firstLine="708"/>
        <w:jc w:val="both"/>
        <w:rPr>
          <w:iCs/>
          <w:color w:val="000000" w:themeColor="text1"/>
          <w:sz w:val="20"/>
          <w:szCs w:val="20"/>
        </w:rPr>
      </w:pP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 xml:space="preserve">1422 Административные сборы и платежи 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14221 Платежи</w:t>
      </w:r>
    </w:p>
    <w:p w:rsidR="00D17AB1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 xml:space="preserve">14221200 Отражаются доходы, поступающие от выдачи различных государственных  разрешений, сертификатов, справок, документов о соответствии предпринимательской деятельности и ее результатов обязательным государственным требованиям, обязательного согласования инвестиционной иной  документации.  </w:t>
      </w:r>
      <w:r>
        <w:rPr>
          <w:color w:val="000000" w:themeColor="text1"/>
          <w:sz w:val="20"/>
          <w:szCs w:val="20"/>
        </w:rPr>
        <w:t xml:space="preserve">    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14221300 Учитывается плата за право осуществления лотерейной деятельности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 xml:space="preserve">14221400 Учитываются поступления за регистрацию и перерегистрацию транспортных средств 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14221500 Учитываются платежи за прохождение видов служб и сборов, предоставляемых взамен срочной военной службы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14221600 Учитываются отчисления на развитие отрасли связи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14221700 Отражается плата за использование радиочастотного спектра</w:t>
      </w:r>
    </w:p>
    <w:p w:rsidR="00D17AB1" w:rsidRPr="00886F47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14221800 Учитывается плата за апробирование и клеймение ювелирных и других бытовых изделий из драгоценных металлов</w:t>
      </w:r>
    </w:p>
    <w:p w:rsidR="00D17AB1" w:rsidRPr="00886F47" w:rsidRDefault="00D17AB1" w:rsidP="00D17AB1">
      <w:pPr>
        <w:ind w:firstLine="708"/>
        <w:contextualSpacing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14221900 Ведется учет денежных средств, не предусмотренных вышеприведенными элементами бюджетной классификации.</w:t>
      </w:r>
    </w:p>
    <w:p w:rsidR="00D17AB1" w:rsidRPr="00886F47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886F47">
        <w:rPr>
          <w:b/>
          <w:color w:val="000000" w:themeColor="text1"/>
          <w:sz w:val="20"/>
          <w:szCs w:val="20"/>
        </w:rPr>
        <w:t>14222 Пошлины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886F47">
        <w:rPr>
          <w:color w:val="000000" w:themeColor="text1"/>
          <w:sz w:val="20"/>
          <w:szCs w:val="20"/>
        </w:rPr>
        <w:t>Пошлина это - денежный сбор, взимаемый соответствующими государственными органами - судом, нотариатом и иными специально уполномоченными органами, при выполнении ими определенных действий и выдаче документов, имеющих юридическое значение. Плательщиками пошлины являются физические и юридические лица.</w:t>
      </w:r>
      <w:r w:rsidRPr="00CE21D6">
        <w:rPr>
          <w:color w:val="000000" w:themeColor="text1"/>
          <w:sz w:val="20"/>
          <w:szCs w:val="20"/>
        </w:rPr>
        <w:t xml:space="preserve"> 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14222100 На данном уровне учитывается государственная пошлина за выдачу паспорта гражданину Кыргызской Республики и общегражданского паспорта гражданину Кыргызской Республики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14222200 На данном уровне учитывается государственная пошлина, взимаемая органами юстиции, в т.ч.: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1) за совершение нотариальных действий нотариальными  конторами  и уполномоченными на то государственными органами, а также за выдачу копий (дубликатов) нотариально удостоверенных документов;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2) за выдачу гражданам повторных свидетельств о регистрации актов гражданского состояния и свидетельств</w:t>
      </w:r>
      <w:r w:rsidRPr="00CE21D6">
        <w:rPr>
          <w:color w:val="000000" w:themeColor="text1"/>
          <w:sz w:val="20"/>
          <w:szCs w:val="20"/>
          <w:lang w:val="ky-KG"/>
        </w:rPr>
        <w:t>,</w:t>
      </w:r>
      <w:r w:rsidRPr="00CE21D6">
        <w:rPr>
          <w:color w:val="000000" w:themeColor="text1"/>
          <w:sz w:val="20"/>
          <w:szCs w:val="20"/>
        </w:rPr>
        <w:t xml:space="preserve"> в связи с изменением,  дополнением, исправлением и восстановлением записи актов гражданского состояния;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>14222300 На данном уровне учитывается государственная пошлина, взимаемая судебными органами с исковых и иных заявлений и жалоб, подаваемых в суд, кроме жалоб о пересмотре вступивших в законную силу судебных актов, а также за выдачу судом копий документов;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14222400 Учитывается патентная пошлина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Ведется учет денежных средств поступающих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 и регистрацию патентных поверенных.</w:t>
      </w:r>
    </w:p>
    <w:p w:rsidR="00D17AB1" w:rsidRPr="00CE21D6" w:rsidRDefault="00D17AB1" w:rsidP="00D17AB1">
      <w:pPr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             14222500 Государственная пошлина, взимаемая за совершение нотариальных действий при декларировании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14222900 Учитывается прочая государственная пошлина</w:t>
      </w:r>
    </w:p>
    <w:p w:rsidR="00D17AB1" w:rsidRPr="00CE21D6" w:rsidRDefault="00D17AB1" w:rsidP="00D17AB1">
      <w:pPr>
        <w:jc w:val="both"/>
        <w:rPr>
          <w:b/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            </w:t>
      </w:r>
      <w:r w:rsidRPr="00CE21D6">
        <w:rPr>
          <w:b/>
          <w:color w:val="000000" w:themeColor="text1"/>
          <w:sz w:val="20"/>
          <w:szCs w:val="20"/>
        </w:rPr>
        <w:t>14223 Единовременный декларационный платеж</w:t>
      </w:r>
    </w:p>
    <w:p w:rsidR="00D17AB1" w:rsidRPr="00CE21D6" w:rsidRDefault="00D17AB1" w:rsidP="00D17AB1">
      <w:pPr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            14223100 Единовременный декларационный платеж</w:t>
      </w:r>
    </w:p>
    <w:p w:rsidR="00D17AB1" w:rsidRPr="00CE21D6" w:rsidRDefault="00D17AB1" w:rsidP="00D17AB1">
      <w:pPr>
        <w:pStyle w:val="tkTekst"/>
        <w:spacing w:line="240" w:lineRule="auto"/>
        <w:ind w:firstLine="709"/>
        <w:contextualSpacing/>
        <w:rPr>
          <w:rFonts w:ascii="Times New Roman" w:hAnsi="Times New Roman" w:cs="Times New Roman"/>
          <w:b/>
          <w:color w:val="000000" w:themeColor="text1"/>
        </w:rPr>
      </w:pPr>
      <w:r w:rsidRPr="00CE21D6">
        <w:rPr>
          <w:rFonts w:ascii="Times New Roman" w:hAnsi="Times New Roman" w:cs="Times New Roman"/>
          <w:b/>
          <w:color w:val="000000" w:themeColor="text1"/>
        </w:rPr>
        <w:t>14224 Сборы</w:t>
      </w:r>
    </w:p>
    <w:p w:rsidR="00D17AB1" w:rsidRPr="00CE21D6" w:rsidRDefault="00D17AB1" w:rsidP="00D17AB1">
      <w:pPr>
        <w:pStyle w:val="tkTekst"/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</w:rPr>
      </w:pPr>
      <w:r w:rsidRPr="00CE21D6">
        <w:rPr>
          <w:rFonts w:ascii="Times New Roman" w:hAnsi="Times New Roman" w:cs="Times New Roman"/>
          <w:color w:val="000000" w:themeColor="text1"/>
        </w:rPr>
        <w:t xml:space="preserve"> Учитываются обязательные денежные взносы за оказываемые государственными органами услуги, установленные государством и носящие разовый характер. Размер сбора соотносится со стоимостью предоставляемой услуги.</w:t>
      </w:r>
    </w:p>
    <w:p w:rsidR="00D17AB1" w:rsidRPr="00CE21D6" w:rsidRDefault="00D17AB1" w:rsidP="00D17AB1">
      <w:pPr>
        <w:spacing w:after="60"/>
        <w:ind w:firstLine="709"/>
        <w:contextualSpacing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  <w:lang w:val="ky-KG"/>
        </w:rPr>
        <w:t xml:space="preserve">14224100 </w:t>
      </w:r>
      <w:r w:rsidRPr="00CE21D6">
        <w:rPr>
          <w:rFonts w:eastAsia="Calibri"/>
          <w:color w:val="000000" w:themeColor="text1"/>
          <w:sz w:val="20"/>
          <w:szCs w:val="20"/>
          <w:lang w:eastAsia="en-US"/>
        </w:rPr>
        <w:t>У</w:t>
      </w:r>
      <w:r w:rsidRPr="00CE21D6">
        <w:rPr>
          <w:color w:val="000000" w:themeColor="text1"/>
          <w:sz w:val="20"/>
          <w:szCs w:val="20"/>
        </w:rPr>
        <w:t>читываются сборы за государственную регистрацию, в том числе у</w:t>
      </w:r>
      <w:r w:rsidRPr="00CE21D6">
        <w:rPr>
          <w:color w:val="000000" w:themeColor="text1"/>
          <w:sz w:val="20"/>
          <w:szCs w:val="20"/>
          <w:lang w:val="ky-KG"/>
        </w:rPr>
        <w:t xml:space="preserve">читываются сборы за регистрацию автомототранспортных средств и специальной продукции </w:t>
      </w:r>
    </w:p>
    <w:p w:rsidR="00D17AB1" w:rsidRPr="00CE21D6" w:rsidRDefault="00D17AB1" w:rsidP="00D17AB1">
      <w:pPr>
        <w:spacing w:after="60"/>
        <w:ind w:firstLine="709"/>
        <w:contextualSpacing/>
        <w:jc w:val="both"/>
        <w:rPr>
          <w:color w:val="000000" w:themeColor="text1"/>
          <w:sz w:val="20"/>
          <w:szCs w:val="20"/>
        </w:rPr>
      </w:pPr>
      <w:r w:rsidRPr="00CE21D6">
        <w:rPr>
          <w:rFonts w:eastAsia="Calibri"/>
          <w:color w:val="000000" w:themeColor="text1"/>
          <w:sz w:val="20"/>
          <w:szCs w:val="20"/>
          <w:lang w:eastAsia="en-US"/>
        </w:rPr>
        <w:t>14224200 Учитывается</w:t>
      </w:r>
      <w:r w:rsidRPr="00CE21D6">
        <w:rPr>
          <w:color w:val="000000" w:themeColor="text1"/>
          <w:sz w:val="20"/>
          <w:szCs w:val="20"/>
        </w:rPr>
        <w:t xml:space="preserve"> плата за вывоз мусора/отходов населенных пунктов, установленная органами местного самоуправления. </w:t>
      </w:r>
    </w:p>
    <w:p w:rsidR="00D17AB1" w:rsidRPr="00CE21D6" w:rsidRDefault="00D17AB1" w:rsidP="00D17AB1">
      <w:pPr>
        <w:ind w:firstLine="709"/>
        <w:contextualSpacing/>
        <w:jc w:val="both"/>
        <w:rPr>
          <w:color w:val="000000" w:themeColor="text1"/>
          <w:sz w:val="20"/>
          <w:szCs w:val="20"/>
        </w:rPr>
      </w:pPr>
      <w:r w:rsidRPr="00CE21D6">
        <w:rPr>
          <w:rFonts w:eastAsia="Calibri"/>
          <w:color w:val="000000" w:themeColor="text1"/>
          <w:sz w:val="20"/>
          <w:szCs w:val="20"/>
          <w:lang w:eastAsia="en-US"/>
        </w:rPr>
        <w:lastRenderedPageBreak/>
        <w:t>14224300 У</w:t>
      </w:r>
      <w:r w:rsidRPr="00CE21D6">
        <w:rPr>
          <w:color w:val="000000" w:themeColor="text1"/>
          <w:sz w:val="20"/>
          <w:szCs w:val="20"/>
        </w:rPr>
        <w:t>читываются сборы за парковку и стоянку автотранспортных средств, установленные органами местного самоуправления в специально оборудованных или отведенных местах.</w:t>
      </w:r>
    </w:p>
    <w:p w:rsidR="00D17AB1" w:rsidRPr="00CE21D6" w:rsidRDefault="00D17AB1" w:rsidP="00D17AB1">
      <w:pPr>
        <w:ind w:firstLine="709"/>
        <w:contextualSpacing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14224400 </w:t>
      </w:r>
      <w:r w:rsidRPr="00CE21D6">
        <w:rPr>
          <w:rFonts w:eastAsia="Calibri"/>
          <w:color w:val="000000" w:themeColor="text1"/>
          <w:sz w:val="20"/>
          <w:szCs w:val="20"/>
          <w:lang w:eastAsia="en-US"/>
        </w:rPr>
        <w:t>У</w:t>
      </w:r>
      <w:r w:rsidRPr="00CE21D6">
        <w:rPr>
          <w:color w:val="000000" w:themeColor="text1"/>
          <w:sz w:val="20"/>
          <w:szCs w:val="20"/>
        </w:rPr>
        <w:t>читываются сборы за осуществление деятельности по производству и обороту этилового спирта и алкогольной продукции</w:t>
      </w:r>
    </w:p>
    <w:p w:rsidR="00D17AB1" w:rsidRPr="00CE21D6" w:rsidRDefault="00D17AB1" w:rsidP="00D17AB1">
      <w:pPr>
        <w:ind w:firstLine="709"/>
        <w:contextualSpacing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14224500 </w:t>
      </w:r>
      <w:r w:rsidRPr="00CE21D6">
        <w:rPr>
          <w:rFonts w:eastAsia="Calibri"/>
          <w:color w:val="000000" w:themeColor="text1"/>
          <w:sz w:val="20"/>
          <w:szCs w:val="20"/>
          <w:lang w:eastAsia="en-US"/>
        </w:rPr>
        <w:t>У</w:t>
      </w:r>
      <w:r w:rsidRPr="00CE21D6">
        <w:rPr>
          <w:color w:val="000000" w:themeColor="text1"/>
          <w:sz w:val="20"/>
          <w:szCs w:val="20"/>
        </w:rPr>
        <w:t>читываются сборы за взвешивание и измерение максимальных размеров и других линейных параметров транспортных средств и сбор за пропуск транспортных средств со специальным и неделимым грузом по автомобильным дорогам общего пользования; сборы за проезд по автомобильным дорогам общего пользования, сборы за проезд по искусственным сооружениям на автомобильных дорогах общего пользования</w:t>
      </w:r>
    </w:p>
    <w:p w:rsidR="00D17AB1" w:rsidRPr="00CE21D6" w:rsidRDefault="00D17AB1" w:rsidP="00D17AB1">
      <w:pPr>
        <w:ind w:firstLine="709"/>
        <w:contextualSpacing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E21D6">
        <w:rPr>
          <w:rFonts w:eastAsia="Calibri"/>
          <w:color w:val="000000" w:themeColor="text1"/>
          <w:sz w:val="20"/>
          <w:szCs w:val="20"/>
          <w:lang w:eastAsia="en-US"/>
        </w:rPr>
        <w:t>14224900 Учитываются сборы, непредусмотренные по вышеизложенным элементам.</w:t>
      </w:r>
    </w:p>
    <w:p w:rsidR="00D17AB1" w:rsidRPr="00CE21D6" w:rsidRDefault="00D17AB1" w:rsidP="00D17AB1">
      <w:pPr>
        <w:ind w:firstLine="709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9"/>
        <w:contextualSpacing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  <w:shd w:val="clear" w:color="auto" w:fill="FFFFFF"/>
          <w:lang w:eastAsia="en-US"/>
        </w:rPr>
        <w:t xml:space="preserve">1423 </w:t>
      </w:r>
      <w:r w:rsidRPr="00CE21D6">
        <w:rPr>
          <w:b/>
          <w:color w:val="000000" w:themeColor="text1"/>
          <w:sz w:val="20"/>
          <w:szCs w:val="20"/>
        </w:rPr>
        <w:t>Поступления от оказания платных услуг</w:t>
      </w:r>
    </w:p>
    <w:p w:rsidR="00D17AB1" w:rsidRPr="00CE21D6" w:rsidRDefault="00D17AB1" w:rsidP="00D17AB1">
      <w:pPr>
        <w:ind w:firstLine="567"/>
        <w:contextualSpacing/>
        <w:jc w:val="both"/>
        <w:rPr>
          <w:color w:val="000000" w:themeColor="text1"/>
          <w:sz w:val="22"/>
          <w:szCs w:val="22"/>
        </w:rPr>
      </w:pPr>
      <w:r w:rsidRPr="00CE21D6">
        <w:rPr>
          <w:b/>
          <w:color w:val="000000" w:themeColor="text1"/>
          <w:sz w:val="20"/>
          <w:szCs w:val="20"/>
        </w:rPr>
        <w:t>О</w:t>
      </w:r>
      <w:r w:rsidRPr="00CE21D6">
        <w:rPr>
          <w:color w:val="000000" w:themeColor="text1"/>
          <w:sz w:val="20"/>
          <w:szCs w:val="20"/>
        </w:rPr>
        <w:t xml:space="preserve">тражаются доходы государственных органов и учреждений, полученные в соответствии с Законом Кыргызской Республики «О государственных и муниципальных услугах» и с Реестрами государственных и муниципальных услуг.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b/>
          <w:color w:val="000000" w:themeColor="text1"/>
          <w:sz w:val="20"/>
          <w:szCs w:val="20"/>
          <w:lang w:eastAsia="en-US"/>
        </w:rPr>
      </w:pPr>
      <w:r w:rsidRPr="00CE21D6">
        <w:rPr>
          <w:b/>
          <w:color w:val="000000" w:themeColor="text1"/>
          <w:sz w:val="20"/>
          <w:szCs w:val="20"/>
          <w:shd w:val="clear" w:color="auto" w:fill="FFFFFF"/>
          <w:lang w:eastAsia="en-US"/>
        </w:rPr>
        <w:t xml:space="preserve">14231 Медицинские услуги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autoSpaceDE w:val="0"/>
        <w:autoSpaceDN w:val="0"/>
        <w:adjustRightInd w:val="0"/>
        <w:ind w:right="-1" w:firstLine="709"/>
        <w:jc w:val="both"/>
        <w:rPr>
          <w:rFonts w:eastAsia="Arial Unicode MS"/>
          <w:color w:val="000000" w:themeColor="text1"/>
          <w:sz w:val="20"/>
          <w:szCs w:val="20"/>
        </w:rPr>
      </w:pPr>
      <w:r w:rsidRPr="00CE21D6">
        <w:rPr>
          <w:rFonts w:eastAsia="Arial Unicode MS"/>
          <w:color w:val="000000" w:themeColor="text1"/>
          <w:sz w:val="20"/>
          <w:szCs w:val="20"/>
          <w:shd w:val="clear" w:color="auto" w:fill="FFFFFF"/>
        </w:rPr>
        <w:t>14231100 Учитываются платежи за консультативно-диагностической помощи на амбулаторном уровне (фельдшерско-акушерские пункты, группы семейных врачей, Центры семейной медицины, Центры общеврачебной практики, национальные, областные и республиканские центры) в объеме, представленном в Программе государственных гарантий</w:t>
      </w:r>
      <w:r w:rsidRPr="00CE21D6">
        <w:rPr>
          <w:rFonts w:eastAsia="Arial Unicode MS"/>
          <w:color w:val="000000" w:themeColor="text1"/>
          <w:sz w:val="20"/>
          <w:szCs w:val="20"/>
        </w:rPr>
        <w:t xml:space="preserve">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autoSpaceDE w:val="0"/>
        <w:autoSpaceDN w:val="0"/>
        <w:adjustRightInd w:val="0"/>
        <w:ind w:right="-1" w:firstLine="709"/>
        <w:jc w:val="both"/>
        <w:rPr>
          <w:rFonts w:eastAsia="Arial Unicode MS"/>
          <w:color w:val="000000" w:themeColor="text1"/>
          <w:sz w:val="20"/>
          <w:szCs w:val="20"/>
          <w:shd w:val="clear" w:color="auto" w:fill="FFFFFF"/>
        </w:rPr>
      </w:pPr>
      <w:r w:rsidRPr="00CE21D6">
        <w:rPr>
          <w:rFonts w:eastAsia="Arial Unicode MS"/>
          <w:color w:val="000000" w:themeColor="text1"/>
          <w:sz w:val="20"/>
          <w:szCs w:val="20"/>
          <w:shd w:val="clear" w:color="auto" w:fill="FFFFFF"/>
        </w:rPr>
        <w:t xml:space="preserve">14231200 Учитываются поступления за проведение лечебных мероприятий на амбулаторном уровне (назначение лечебных процедур, выписка рецептов, предоставление пациентам медицинской документации и рекомендаций) сверх объема, представленного в Программе государственных гарантий  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autoSpaceDE w:val="0"/>
        <w:autoSpaceDN w:val="0"/>
        <w:adjustRightInd w:val="0"/>
        <w:ind w:right="-1" w:firstLine="709"/>
        <w:jc w:val="both"/>
        <w:rPr>
          <w:rFonts w:eastAsia="Arial Unicode MS"/>
          <w:color w:val="000000" w:themeColor="text1"/>
          <w:sz w:val="20"/>
          <w:szCs w:val="20"/>
          <w:shd w:val="clear" w:color="auto" w:fill="FFFFFF"/>
        </w:rPr>
      </w:pPr>
      <w:r w:rsidRPr="00CE21D6">
        <w:rPr>
          <w:rFonts w:eastAsia="Arial Unicode MS"/>
          <w:color w:val="000000" w:themeColor="text1"/>
          <w:sz w:val="20"/>
          <w:szCs w:val="20"/>
          <w:shd w:val="clear" w:color="auto" w:fill="FFFFFF"/>
        </w:rPr>
        <w:t xml:space="preserve">14231300 Учитываются поступления за оказание медицинской помощи в стационарозамещающих отделениях, не представленной в Программе государственных гарантий по обеспечению граждан медико-санитарной помощью  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autoSpaceDE w:val="0"/>
        <w:autoSpaceDN w:val="0"/>
        <w:adjustRightInd w:val="0"/>
        <w:ind w:right="-1" w:firstLine="709"/>
        <w:jc w:val="both"/>
        <w:rPr>
          <w:rFonts w:eastAsia="Arial Unicode MS"/>
          <w:color w:val="000000" w:themeColor="text1"/>
          <w:sz w:val="20"/>
          <w:szCs w:val="20"/>
        </w:rPr>
      </w:pPr>
      <w:r w:rsidRPr="00CE21D6">
        <w:rPr>
          <w:rFonts w:eastAsia="Arial Unicode MS"/>
          <w:color w:val="000000" w:themeColor="text1"/>
          <w:sz w:val="20"/>
          <w:szCs w:val="20"/>
          <w:shd w:val="clear" w:color="auto" w:fill="FFFFFF"/>
        </w:rPr>
        <w:t>14231400 Учитываются платежи за оказание медицинской помощи в специализированных стационарах (терапевтического, педиатрического, хирургического, акушерско-гинекологического профиля и др.) сверх объема, представленного в Программе государственных гарантий</w:t>
      </w:r>
      <w:r w:rsidRPr="00CE21D6">
        <w:rPr>
          <w:rFonts w:eastAsia="Arial Unicode MS"/>
          <w:color w:val="000000" w:themeColor="text1"/>
          <w:sz w:val="20"/>
          <w:szCs w:val="20"/>
        </w:rPr>
        <w:t xml:space="preserve">  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14231500 Учитываются средства, поступающие в качестве участия граждан в оплате стоимости получаемых ими услуг, оказываемых сверх объема финансирования Программы государственных гарантий.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276"/>
          <w:tab w:val="left" w:pos="1560"/>
        </w:tabs>
        <w:autoSpaceDE w:val="0"/>
        <w:autoSpaceDN w:val="0"/>
        <w:adjustRightInd w:val="0"/>
        <w:ind w:right="-1" w:firstLine="709"/>
        <w:jc w:val="both"/>
        <w:rPr>
          <w:rFonts w:eastAsia="Arial Unicode MS"/>
          <w:color w:val="000000" w:themeColor="text1"/>
          <w:sz w:val="20"/>
          <w:szCs w:val="20"/>
          <w:shd w:val="clear" w:color="auto" w:fill="FFFFFF"/>
        </w:rPr>
      </w:pPr>
      <w:r w:rsidRPr="00CE21D6">
        <w:rPr>
          <w:rFonts w:eastAsia="Arial Unicode MS"/>
          <w:color w:val="000000" w:themeColor="text1"/>
          <w:sz w:val="20"/>
          <w:szCs w:val="20"/>
          <w:shd w:val="clear" w:color="auto" w:fill="FFFFFF"/>
        </w:rPr>
        <w:t xml:space="preserve">14231600 Учитываются платежи за оказание стоматологической помощи сверх объема, представленного в Программе государственных гарантий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276"/>
          <w:tab w:val="left" w:pos="1560"/>
        </w:tabs>
        <w:autoSpaceDE w:val="0"/>
        <w:autoSpaceDN w:val="0"/>
        <w:adjustRightInd w:val="0"/>
        <w:ind w:right="-1" w:firstLine="709"/>
        <w:jc w:val="both"/>
        <w:rPr>
          <w:rFonts w:eastAsia="Arial Unicode MS"/>
          <w:color w:val="000000" w:themeColor="text1"/>
          <w:sz w:val="20"/>
          <w:szCs w:val="20"/>
        </w:rPr>
      </w:pPr>
      <w:r w:rsidRPr="00CE21D6">
        <w:rPr>
          <w:rFonts w:eastAsia="Arial Unicode MS"/>
          <w:color w:val="000000" w:themeColor="text1"/>
          <w:sz w:val="20"/>
          <w:szCs w:val="20"/>
          <w:shd w:val="clear" w:color="auto" w:fill="FFFFFF"/>
        </w:rPr>
        <w:t>14231700 Отражаются поступления за проведение дезинсекционных, дезинфекционных и дератизационных мероприятий по заявкам и договорам</w:t>
      </w:r>
      <w:r w:rsidRPr="00CE21D6">
        <w:rPr>
          <w:rFonts w:eastAsia="Arial Unicode MS"/>
          <w:color w:val="000000" w:themeColor="text1"/>
          <w:sz w:val="20"/>
          <w:szCs w:val="20"/>
        </w:rPr>
        <w:t xml:space="preserve"> 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autoSpaceDE w:val="0"/>
        <w:autoSpaceDN w:val="0"/>
        <w:adjustRightInd w:val="0"/>
        <w:ind w:right="-1" w:firstLine="709"/>
        <w:jc w:val="both"/>
        <w:rPr>
          <w:rFonts w:eastAsia="Arial Unicode MS"/>
          <w:color w:val="000000" w:themeColor="text1"/>
          <w:sz w:val="20"/>
          <w:szCs w:val="20"/>
          <w:shd w:val="clear" w:color="auto" w:fill="FFFFFF"/>
        </w:rPr>
      </w:pPr>
      <w:r w:rsidRPr="00CE21D6">
        <w:rPr>
          <w:rFonts w:eastAsia="Arial Unicode MS"/>
          <w:color w:val="000000" w:themeColor="text1"/>
          <w:sz w:val="20"/>
          <w:szCs w:val="20"/>
          <w:shd w:val="clear" w:color="auto" w:fill="FFFFFF"/>
        </w:rPr>
        <w:t>14231800 Учитываются платежи за оказание высокотехнологичных видов медицинской помощи (сверх установленной квоты)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autoSpaceDE w:val="0"/>
        <w:autoSpaceDN w:val="0"/>
        <w:adjustRightInd w:val="0"/>
        <w:ind w:right="-1" w:firstLine="709"/>
        <w:jc w:val="both"/>
        <w:rPr>
          <w:rFonts w:eastAsia="Arial Unicode MS"/>
          <w:color w:val="000000" w:themeColor="text1"/>
          <w:sz w:val="20"/>
          <w:szCs w:val="20"/>
          <w:shd w:val="clear" w:color="auto" w:fill="FFFFFF"/>
        </w:rPr>
      </w:pPr>
      <w:r w:rsidRPr="00CE21D6">
        <w:rPr>
          <w:rFonts w:eastAsia="Arial Unicode MS"/>
          <w:color w:val="000000" w:themeColor="text1"/>
          <w:sz w:val="20"/>
          <w:szCs w:val="20"/>
          <w:shd w:val="clear" w:color="auto" w:fill="FFFFFF"/>
        </w:rPr>
        <w:t>14231900 Учитываются прочие платежи за медицинские услуги, не предусмотренные выше приведенными элементами бюджетной классификации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left="709" w:right="-1"/>
        <w:jc w:val="both"/>
        <w:rPr>
          <w:b/>
          <w:color w:val="000000" w:themeColor="text1"/>
          <w:sz w:val="20"/>
          <w:szCs w:val="20"/>
          <w:lang w:eastAsia="en-US"/>
        </w:rPr>
      </w:pPr>
      <w:r w:rsidRPr="00CE21D6">
        <w:rPr>
          <w:b/>
          <w:color w:val="000000" w:themeColor="text1"/>
          <w:sz w:val="20"/>
          <w:szCs w:val="20"/>
          <w:shd w:val="clear" w:color="auto" w:fill="FFFFFF"/>
          <w:lang w:eastAsia="en-US"/>
        </w:rPr>
        <w:t>14232 Образовательные и культурные услуги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14232100 Учитываются платежи за контрактное обучение в государственных учебных заведениях (высших, средне-специальных и профессионально-технических учебных заведениях)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14232200 Учитываются платежи за проведение тестирования выпускников общеобразовательных школ- претендентов на получение документов особого образца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14232300 Отражаются поступления от реализованной продукции изготовленной учащимися профессионально-технических заведений, а также платежи за проживание в общежитиях, гостиницах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14232400 Учитываются платежи за оказание дополнительных услуг дошкольными и школьными учреждениями в виде дополнительных занятий, кружков для углубленного изучения учебных программ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14232500 Учитываются платежи за организацию и проведение обучающих программ, семинаров, конференций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14232600 Учитываются поступления за предоставление до вузовского, послевузовского и дополнительного образования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14232700 Учитываются платежи за оказание показов театральных постановок, таких как: спектакль, балет, опера, цирковая программа, концертная программа и др.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14232800 Учитываются платежи за предоставление залов и помещений, а также оборудования, инвентаря учреждений культуры, искусства и образования в сфере культуры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 14232900 Учитывается прочие платежи за образовательные и культурные услуги, не предусмотренные выше приведенными элементами бюджетной классификации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left="709" w:right="-1"/>
        <w:jc w:val="both"/>
        <w:rPr>
          <w:b/>
          <w:color w:val="000000" w:themeColor="text1"/>
          <w:sz w:val="20"/>
          <w:szCs w:val="20"/>
          <w:lang w:eastAsia="en-US"/>
        </w:rPr>
      </w:pPr>
      <w:r w:rsidRPr="00CE21D6">
        <w:rPr>
          <w:b/>
          <w:color w:val="000000" w:themeColor="text1"/>
          <w:sz w:val="20"/>
          <w:szCs w:val="20"/>
          <w:shd w:val="clear" w:color="auto" w:fill="FFFFFF"/>
          <w:lang w:eastAsia="en-US"/>
        </w:rPr>
        <w:t>14233 Социальные услуги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14233100 Учитываются поступления за содействие в трудоустройстве за рубежом для граждан Кыргызской Республики, ищущих работу в рамках государственных программ, межправительственных и других  официальных соглашений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lastRenderedPageBreak/>
        <w:t>14233200  Учитываются платежи за выдачу разрешения на привлечение иностранной рабочей силы и разрешения на работу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14233300 Отражаются поступления за публикацию научных статей в Интернет-журнале Высшей аттестационной комиссии при Правительстве Кыргызской  Республики</w:t>
      </w:r>
      <w:r w:rsidRPr="00CE21D6">
        <w:rPr>
          <w:color w:val="000000" w:themeColor="text1"/>
          <w:sz w:val="20"/>
          <w:szCs w:val="20"/>
          <w:lang w:eastAsia="en-US"/>
        </w:rPr>
        <w:t xml:space="preserve">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14233400  Учитываются платежи за предоставление комнат для свиданий повышенной комфортности</w:t>
      </w:r>
    </w:p>
    <w:p w:rsidR="00D17AB1" w:rsidRPr="00CE21D6" w:rsidRDefault="00D17AB1" w:rsidP="00D17AB1">
      <w:pPr>
        <w:ind w:firstLine="708"/>
        <w:contextualSpacing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14233500 Учитываются услуги по предоставлению санаторно-курортных путевок на оздоровление  лиц с ограниченными возможностями здоровья, в соответствии с Реестрами государственных и муниципальных услуг - лицу, сопровождающему лиц с ограниченными возможностями здоровья с инвалидностью I группы согласно медицинским показаниям - скидка 50%, лицу, сопровождающему лиц с ограниченными возможностями здоровья  с инвалидностью II группы – скидка 50%, лицу, сопровождающему лиц с ограниченными возможностями здоровья  с инвалидностью III группы - скидка 30%.</w:t>
      </w:r>
    </w:p>
    <w:p w:rsidR="00D17AB1" w:rsidRPr="00CE21D6" w:rsidRDefault="00D17AB1" w:rsidP="00D17AB1">
      <w:pPr>
        <w:tabs>
          <w:tab w:val="left" w:pos="851"/>
        </w:tabs>
        <w:contextualSpacing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2"/>
          <w:szCs w:val="22"/>
        </w:rPr>
        <w:t xml:space="preserve">            </w:t>
      </w:r>
      <w:r w:rsidRPr="00CE21D6">
        <w:rPr>
          <w:color w:val="000000" w:themeColor="text1"/>
          <w:sz w:val="20"/>
          <w:szCs w:val="20"/>
        </w:rPr>
        <w:t>14233600 Учитываются услуги по изготовлению и предоставлению протезно-ортопедических изделий, сверх установленного перечня нуждающимся гражданам, не имеющим группу инвалидности, по направлению врача, в соответствии Реестрами государственных и муниципальных услуг.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/>
        <w:jc w:val="both"/>
        <w:rPr>
          <w:color w:val="000000" w:themeColor="text1"/>
          <w:sz w:val="20"/>
          <w:szCs w:val="20"/>
          <w:lang w:eastAsia="en-US"/>
        </w:rPr>
      </w:pPr>
      <w:r w:rsidRPr="00CE21D6">
        <w:rPr>
          <w:color w:val="000000" w:themeColor="text1"/>
          <w:sz w:val="20"/>
          <w:szCs w:val="20"/>
        </w:rPr>
        <w:tab/>
      </w: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14233900 Учитывается прочие платежи за социальные услуги, не предусмотренные выше приведенными элементами бюджетной классификации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left="709" w:right="-1"/>
        <w:jc w:val="both"/>
        <w:rPr>
          <w:b/>
          <w:color w:val="000000" w:themeColor="text1"/>
          <w:sz w:val="20"/>
          <w:szCs w:val="20"/>
          <w:lang w:eastAsia="en-US"/>
        </w:rPr>
      </w:pPr>
      <w:r w:rsidRPr="00CE21D6">
        <w:rPr>
          <w:b/>
          <w:color w:val="000000" w:themeColor="text1"/>
          <w:sz w:val="20"/>
          <w:szCs w:val="20"/>
          <w:shd w:val="clear" w:color="auto" w:fill="FFFFFF"/>
          <w:lang w:eastAsia="en-US"/>
        </w:rPr>
        <w:t>14234  Услуги  регистрации, выдачи справок, удостоверений и других документов, а также их копии и дубликатов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14234100  Отражаются поступления за выдачу сертификата соответствия на оборудование и услуги связи, а также на другие технические средства, дающие радиочастотное излучение или являющиеся  источником высокочастотных электромагнитных волн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134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14234200 Учитываются платежи за выдачи дубликатов военно-учетных документов военнообязанным, военнослужащим срочной и контрактной служб, прапорщикам и офицерам 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14234300  Отражаются поступления за выдачу диплома о присуждении  ученой степени и аттестата о присвоении   ученого звания, нострификация документов о присуждении ученых степеней и присвоении ученых званий, выданных иностранными государствами, и переаттестация научных и научно-педагогических кадров 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14234400 Отражаются поступления за  выдачу справок, удостоверений, дубликатов, доверенности и полиса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14234500 Учитываются платежи за подтверждение компетентности лабораторий, органов по сертификации продукции, персонала и так далее,  в соответствии с требованиями международного  стандарта</w:t>
      </w:r>
    </w:p>
    <w:p w:rsidR="00D17AB1" w:rsidRDefault="00D17AB1" w:rsidP="00D17AB1">
      <w:pPr>
        <w:tabs>
          <w:tab w:val="left" w:pos="284"/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val="ky-KG"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14234600 Учитываются платежи за предоставление сертификатов</w:t>
      </w:r>
    </w:p>
    <w:p w:rsidR="00D17AB1" w:rsidRPr="005C5C19" w:rsidRDefault="00D17AB1" w:rsidP="00D17AB1">
      <w:pPr>
        <w:tabs>
          <w:tab w:val="left" w:pos="284"/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val="ky-KG" w:eastAsia="en-US"/>
        </w:rPr>
      </w:pPr>
      <w:r>
        <w:rPr>
          <w:color w:val="000000" w:themeColor="text1"/>
          <w:sz w:val="20"/>
          <w:szCs w:val="20"/>
          <w:shd w:val="clear" w:color="auto" w:fill="FFFFFF"/>
          <w:lang w:val="ky-KG" w:eastAsia="en-US"/>
        </w:rPr>
        <w:t>1423</w:t>
      </w:r>
      <w:r w:rsidRPr="005C5C19">
        <w:rPr>
          <w:color w:val="000000" w:themeColor="text1"/>
          <w:sz w:val="20"/>
          <w:szCs w:val="20"/>
          <w:shd w:val="clear" w:color="auto" w:fill="FFFFFF"/>
          <w:lang w:val="ky-KG" w:eastAsia="en-US"/>
        </w:rPr>
        <w:t xml:space="preserve">4700 Учитываются </w:t>
      </w:r>
      <w:r>
        <w:rPr>
          <w:color w:val="000000" w:themeColor="text1"/>
          <w:sz w:val="20"/>
          <w:szCs w:val="20"/>
          <w:shd w:val="clear" w:color="auto" w:fill="FFFFFF"/>
          <w:lang w:val="ky-KG" w:eastAsia="en-US"/>
        </w:rPr>
        <w:t>плата за п</w:t>
      </w:r>
      <w:r w:rsidRPr="005C5C19">
        <w:rPr>
          <w:color w:val="000000" w:themeColor="text1"/>
          <w:sz w:val="20"/>
          <w:szCs w:val="20"/>
          <w:shd w:val="clear" w:color="auto" w:fill="FFFFFF"/>
          <w:lang w:val="ky-KG" w:eastAsia="en-US"/>
        </w:rPr>
        <w:t>оставление апостиля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>
        <w:rPr>
          <w:color w:val="000000" w:themeColor="text1"/>
          <w:sz w:val="20"/>
          <w:szCs w:val="20"/>
          <w:shd w:val="clear" w:color="auto" w:fill="FFFFFF"/>
          <w:lang w:eastAsia="en-US"/>
        </w:rPr>
        <w:t>14234</w:t>
      </w: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800 Учитывается плата за оформление и выдачу полиса для лиц, самостоятельно уплачивающих взносы на обязательное медицинское страхование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14234900 Учитывается прочие платежи за неклассифицированные услуги по регистрации, выдаче справок, удостоверений и других документов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</w:tabs>
        <w:ind w:right="-1" w:firstLine="709"/>
        <w:jc w:val="both"/>
        <w:rPr>
          <w:b/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b/>
          <w:color w:val="000000" w:themeColor="text1"/>
          <w:sz w:val="20"/>
          <w:szCs w:val="20"/>
          <w:shd w:val="clear" w:color="auto" w:fill="FFFFFF"/>
          <w:lang w:eastAsia="en-US"/>
        </w:rPr>
        <w:t>14235 Услуги по исследованию, анализу, оценке и экспертизе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14235100 Учитывается плата за определение активности дезинфекционных средств по заявкам и договорам 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14235200 Отражаются поступления за  проведение внеплановых лабораторных исследований промышленных выбросов, сточных  вод и загрязнений земельных ресурсов и выполнение внеплановых лесоохотустроительных и научно-исследовательских работ в особо охраняемых природных   территориях, охотничьих угодьях и вне земель государственного лесного фонда и др.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14235300 Учитываются платежи за проведение экспертизы проектов национальных стандартов Кыргызской Республики, правил стандартизации и рекомендаций в области стандартизации, стандартов организаций, а также экспертиза рукописей учебников, учебно-методических пособий и дидактических материалов вне Тематического плана, утвержденного Министерством образования и науки Кыргызской Республики и другие экспертизы. Также исследования воздуха рабочей зоны (санитарно-химические исследования) по заявкам и договорам информации по запросам социально-правового характера физических и юридических лиц, и другие исследований. Проведение криминалистических, инженерно-технических, экономических исследований по заявлениям физических и юридических лиц и др.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14235400 Учитываются платежи за проведение тестирования уровня знаний начального общего, основного общего, среднего (полного) общего образования учащихся общеобразовательных организаций, проведение оценки уровня знаний кыргызского языка для физических лиц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14235500 Учитываются платежи за проведение химического анализа растений, почв, оросительных вод на содержание остаточных количеств пестицидов и агрохимикатов, а также на соответствие их стандартам и техническим условиям и мониторинг почвы на содержание питательных веществ и гумуса по заявкам с/х товаропроизводителей, обследование сельскохозяйственных угодий, насаждений, предприятий и прилегающих территорий, деятельность которых связана с продукцией растительного происхождения, на </w:t>
      </w: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lastRenderedPageBreak/>
        <w:t>выявление карантинных объектов, с отбором образцов и проведением лабораторных экспертиз по заявкам физических и юридических лиц (энтомологическая экспертиза, гербологическая экспертиза, фитопатологическая экспертиза) и др.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 14235600 Учитываются платежи за клинический осмотр и термометрия с выдачей ветеринарных сопроводительных документов при экспорте, ветеринарный осмотр продуктов и сырья животного происхождения, кормов, кормовых добавок, ветеринарных лекарственных средств и препаратов при экспорте, 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14235700 Учитываются денежные средства поступающие от исследований санитарно-химических, токсикологических, микробиологических, радиометрических экспертиз для выявления генетически модифицированных источников пищевой продукции по заявкам и договорам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14235800 Учитываются денежные средства, поступающие за проведение экспертизы эффективности и безопасности ветеринарных лекарственных средств по заявкам физических и юридических лиц и денежных средств, поступающих от ветеринарных экспертизы лекарственных средств, производимых в Кыргызской Республике и ввозимых на территорию республики.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14235900 В данную категорию включаются платежи за неклассифицированные услуги по исследованию, анализу, оценке и экспертизе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b/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b/>
          <w:color w:val="000000" w:themeColor="text1"/>
          <w:sz w:val="20"/>
          <w:szCs w:val="20"/>
          <w:shd w:val="clear" w:color="auto" w:fill="FFFFFF"/>
          <w:lang w:eastAsia="en-US"/>
        </w:rPr>
        <w:t>14236  Предоставление информации и услуги печати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14236100 Учитываются платежи за предоставление информации по авторефератам диссертаций и диссертациям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14236200 Учитываются платежи за проведение статистических наблюдений, предоставление статистической информации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14236300 Учитываются платежи за проведение поиска, подбора и предоставление информации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14236400 Учитываются платежи за организацию выездных выставок научно-технической литературы, показ музейных коллекций, экскурсия по экспозициям и выставкам с экскурсоводом и др.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14236500 Учитываются платежи за выдачу документов во временное пользование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14236600 Учитываются платежи за оформление документов и документирование граждан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14236700</w:t>
      </w: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ab/>
        <w:t>Учитываются поступления денежных средств от платы за документы, содержащие геологическую и иную информацию о недрах, а также созданные с их использованием информационные продукты .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14236800</w:t>
      </w: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ab/>
        <w:t>Учитываются платежи за сканирование и копирование научно-технической литературы и документации от  государственных патентно-технических библиотек.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14236900 Учитывается прочие платежи за неклассифицированные услуги по предоставлению информации и печати  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b/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b/>
          <w:color w:val="000000" w:themeColor="text1"/>
          <w:sz w:val="20"/>
          <w:szCs w:val="20"/>
          <w:shd w:val="clear" w:color="auto" w:fill="FFFFFF"/>
          <w:lang w:eastAsia="en-US"/>
        </w:rPr>
        <w:t>14237  Обеспечение безопасности и хранения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14237100 Учитываются платежи за химическую и биологическую обработку против вредителей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14237200 Учитываются платежи за обеззараживание подкарантинных продуктов, средств и помещений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14237300 Учитываются платежи за содержание животных в карантинном изоляторе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14237400 Учитываются платежи за таможенное сопровождение товаров и транспортных средств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14237500 Учитываются платежи за подготовку, прием и хранение документов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14237600 Учитываются платежи за охрану и обеспечение безопасности объектов по договорам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14237700 Учитываются платежи за сопровождение легковоспламеняющихся, сильно действующих, ядовитых веществ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14237800</w:t>
      </w: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ab/>
        <w:t>Учитываются платежи за подготовку документов к сдаче на государственное хранение и по инициативе заявителя, также отраслевых и индивидуальных номенклатур дел для учреждений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14237900 Учитываются прочие платежи за неклассифицированные услуги по обеспечение безопасности и хранения 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b/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b/>
          <w:color w:val="000000" w:themeColor="text1"/>
          <w:sz w:val="20"/>
          <w:szCs w:val="20"/>
          <w:shd w:val="clear" w:color="auto" w:fill="FFFFFF"/>
          <w:lang w:eastAsia="en-US"/>
        </w:rPr>
        <w:t>14238  Другие виды услуг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14238100 Учитываются платежи за поставку воды водопользователям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14238200 Учитываются платежи за посещение объектов особо охраняемых природных территорий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14238300 Учитываются платежи за реализацию древесины и посадочного материала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14238400 Учитываются платежи за классификацию темы по международной патентной классификации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14238500 Учитываются платежи за классификацию темы по международной патентной классификации, универсальной десятичной классификации, индексирование авторефератов диссертаций (статей) по УДК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14238600 Учитываются платежи за разработку карты схемы для установки и эксплуатации садковых сооружений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14238700 Учитываются платежи за организацию и проведение подводно-технических, водолазных работ и дайвинга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14238800 Учитывается плата за организацию и проведение мероприятий сверх формата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14238900 Учитываются прочие платежи за неклассифицированные услуги по другим видам услуг согласно с Реестрами государственных и муниципальных услуг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b/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b/>
          <w:color w:val="000000" w:themeColor="text1"/>
          <w:sz w:val="20"/>
          <w:szCs w:val="20"/>
          <w:shd w:val="clear" w:color="auto" w:fill="FFFFFF"/>
          <w:lang w:eastAsia="en-US"/>
        </w:rPr>
        <w:lastRenderedPageBreak/>
        <w:t>14239  Прочие поступления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14239100 Учитываются </w:t>
      </w:r>
      <w:r w:rsidRPr="00CE21D6">
        <w:rPr>
          <w:color w:val="000000" w:themeColor="text1"/>
        </w:rPr>
        <w:t xml:space="preserve"> </w:t>
      </w: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>денежные средства от добровольных взносов юридических и физических лиц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14239200 Учитываются отчисления от международных институтов для проведения совместной научно-исследовательской работы ( спонсорская помощь от международных институтов). 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strike/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14239300 Учитываются средства от реализации товаров собственного производства 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14239400 </w:t>
      </w:r>
      <w:r w:rsidRPr="00CE21D6">
        <w:rPr>
          <w:color w:val="000000" w:themeColor="text1"/>
          <w:sz w:val="20"/>
          <w:szCs w:val="20"/>
        </w:rPr>
        <w:t>Учитывается плата за оказание межведомственных услуг, предоставляемых на договорной основе государственными и муниципальными учреждениями.</w:t>
      </w:r>
      <w:r w:rsidRPr="00CE21D6">
        <w:rPr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14239500 Учитываются отчисления выше/ниже стоящих учреждений, установленных в соответствии с нормативно-правовыми актами</w:t>
      </w:r>
    </w:p>
    <w:p w:rsidR="00D17AB1" w:rsidRPr="00CE21D6" w:rsidRDefault="00D17AB1" w:rsidP="00D17AB1">
      <w:pPr>
        <w:ind w:firstLine="708"/>
        <w:contextualSpacing/>
        <w:jc w:val="both"/>
        <w:rPr>
          <w:color w:val="000000" w:themeColor="text1"/>
          <w:sz w:val="22"/>
          <w:szCs w:val="22"/>
        </w:rPr>
      </w:pPr>
      <w:r w:rsidRPr="00CE21D6">
        <w:rPr>
          <w:color w:val="000000" w:themeColor="text1"/>
          <w:sz w:val="20"/>
          <w:szCs w:val="20"/>
        </w:rPr>
        <w:t>14239900 Учитываются прочие поступления отнесенные к категории государственных и муниципальных услуг, непредусмотренные вышеприведенными элементами бюджетной классификации</w:t>
      </w:r>
      <w:r w:rsidRPr="00CE21D6">
        <w:rPr>
          <w:color w:val="000000" w:themeColor="text1"/>
          <w:sz w:val="22"/>
          <w:szCs w:val="22"/>
        </w:rPr>
        <w:t>.</w:t>
      </w:r>
    </w:p>
    <w:p w:rsidR="00D17AB1" w:rsidRPr="00CE21D6" w:rsidRDefault="00D17AB1" w:rsidP="00D17AB1">
      <w:pPr>
        <w:tabs>
          <w:tab w:val="left" w:pos="284"/>
          <w:tab w:val="left" w:pos="709"/>
          <w:tab w:val="left" w:pos="851"/>
          <w:tab w:val="left" w:pos="1560"/>
          <w:tab w:val="left" w:pos="9355"/>
        </w:tabs>
        <w:ind w:right="-1" w:firstLine="709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8"/>
        <w:jc w:val="both"/>
        <w:rPr>
          <w:b/>
          <w:iCs/>
          <w:color w:val="000000" w:themeColor="text1"/>
          <w:sz w:val="20"/>
          <w:szCs w:val="20"/>
        </w:rPr>
      </w:pPr>
      <w:r w:rsidRPr="00CE21D6">
        <w:rPr>
          <w:b/>
          <w:iCs/>
          <w:color w:val="000000" w:themeColor="text1"/>
          <w:sz w:val="20"/>
          <w:szCs w:val="20"/>
        </w:rPr>
        <w:t>143 Штрафы и санкции</w:t>
      </w:r>
    </w:p>
    <w:p w:rsidR="00D17AB1" w:rsidRPr="00CE21D6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1431 Административные штрафы, санкции, конфискации</w:t>
      </w:r>
    </w:p>
    <w:p w:rsidR="00D17AB1" w:rsidRPr="00CE21D6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14311 Административные штрафы, санкции, конфискации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14311100 Учитываются административные штрафы, уплачиваемые юридическими и физическими  лицами за допущенные ими правонарушения в случаях и в порядке, установленных Кодексом Кыргызской Республики об административной ответственности 14311200 Учитываются поступления денежных средств от реализации предметов, явившихся орудиями или объектами правонарушений и (или) преступлений контрабанды, установленных судебным решением по ст.204 «Контрабанда» Уголовного кодекса КР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14311300 Учитываются поступления денежных средств от реализации конфискованного имущества согласно оперативным мероприятиям проводимым фискальными и правоохранительными органами, а также в соответствии с судебными решениями о конфискации имущества в пользу государства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14311400 К поступлениям от проведенных контрольно-надзорных мероприятий относятся средства, взыскиваемые органами государственной власти и местного самоуправления при нарушении физическими и юридическими лицами установленных законодательством финансовых процедур, невыполнении подписанных соглашений, договоров и государственных обязательств. Например: согласно предписаниям Счетной палаты по фактам нецелевого использования и расходования бюджетных средств, минуя систему казначейства, штрафные санкции, взыскиваемые уполномоченными органами Кыргызской Республики - при нарушении соглашений, договоров или других государственных обязательств, а также при финансовых нарушениях, установленных фискальными и правоохранительными органами в ходе документальной проверки.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14311500 На данном уровне учитываются возмещения причиненного ущерба по экономическим преступлениям, установленные Уголовным кодексом Кыргызской Республики в особо крупных размерах</w:t>
      </w:r>
    </w:p>
    <w:p w:rsidR="00D17AB1" w:rsidRPr="00CE21D6" w:rsidRDefault="00D17AB1" w:rsidP="00D17AB1">
      <w:pPr>
        <w:ind w:firstLine="708"/>
        <w:contextualSpacing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14311600 Учитывается плата по возмещению за ущерб, нанесенный в результате загрязнения среды, истощения природных и водных ресурсов, повреждения, разрушения экологических систем природы, создающие реальную угрозу здоровью и жизни человека, растительному и животному миру.</w:t>
      </w:r>
    </w:p>
    <w:p w:rsidR="00D17AB1" w:rsidRPr="00CE21D6" w:rsidRDefault="00D17AB1" w:rsidP="00D17AB1">
      <w:pPr>
        <w:ind w:firstLine="708"/>
        <w:contextualSpacing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14311700 Учитываются средства от возмещения потерь сельскохозяйственного производства</w:t>
      </w:r>
    </w:p>
    <w:p w:rsidR="00D17AB1" w:rsidRPr="00CE21D6" w:rsidRDefault="00D17AB1" w:rsidP="00D17AB1">
      <w:pPr>
        <w:tabs>
          <w:tab w:val="left" w:pos="851"/>
        </w:tabs>
        <w:ind w:firstLine="709"/>
        <w:jc w:val="both"/>
        <w:rPr>
          <w:b/>
          <w:bCs/>
          <w:color w:val="000000" w:themeColor="text1"/>
          <w:sz w:val="22"/>
          <w:szCs w:val="22"/>
        </w:rPr>
      </w:pP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b/>
          <w:iCs/>
          <w:color w:val="000000" w:themeColor="text1"/>
          <w:sz w:val="20"/>
          <w:szCs w:val="20"/>
        </w:rPr>
        <w:t xml:space="preserve">144 Добровольные трансферты и гранты единицам государственного сектора - </w:t>
      </w:r>
      <w:r w:rsidRPr="00CE21D6">
        <w:rPr>
          <w:bCs/>
          <w:iCs/>
          <w:color w:val="000000" w:themeColor="text1"/>
          <w:sz w:val="20"/>
          <w:szCs w:val="20"/>
        </w:rPr>
        <w:t>д</w:t>
      </w:r>
      <w:r w:rsidRPr="00CE21D6">
        <w:rPr>
          <w:color w:val="000000" w:themeColor="text1"/>
          <w:sz w:val="20"/>
          <w:szCs w:val="20"/>
        </w:rPr>
        <w:t>анная категория включает прочие формы безвозмездной передачи средств государству, бюджетным учреждениям от физических или юридических лиц, в соответствии с законодательством Кыргызской Республики. Также учитываются средства, поступающие в виде спонсорской помощи и грантов инвесторов отдельным единицам государственного сектора, в том числе гранты, полученные от международных организаций в бюджет ФОМС</w:t>
      </w:r>
    </w:p>
    <w:p w:rsidR="00D17AB1" w:rsidRPr="00CE21D6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1441 </w:t>
      </w:r>
      <w:r w:rsidRPr="00CE21D6">
        <w:rPr>
          <w:b/>
          <w:iCs/>
          <w:color w:val="000000" w:themeColor="text1"/>
          <w:sz w:val="20"/>
          <w:szCs w:val="20"/>
        </w:rPr>
        <w:t>Добровольные трансферты и гранты единицам государственного сектора</w:t>
      </w:r>
    </w:p>
    <w:p w:rsidR="00D17AB1" w:rsidRPr="00CE21D6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14411 Текущие 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14411100 Текущие добровольные трансферты и гранты единицам государственного сектора, это спонсорская помощь, поступающая от физических и юридических лиц, для финансирования текущих расходов (предусмотренных в классификации расходов бюджета КР), а также грантовая помошь единицам государственного сектора, в том числе гранты, полученные от международных организаций в бюджет ФОМС</w:t>
      </w:r>
    </w:p>
    <w:p w:rsidR="00D17AB1" w:rsidRPr="00CE21D6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14412 Капитальные 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14412100 Капитальные добровольные трансферты и гранты единицам государственного сектора, это спонсорская помощь, поступающая от физических и юридических лиц, для финансирования капитальных расходов (предусмотренных в классификации по операциям с активами и обязательствами)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b/>
          <w:iCs/>
          <w:color w:val="000000" w:themeColor="text1"/>
          <w:sz w:val="20"/>
          <w:szCs w:val="20"/>
        </w:rPr>
        <w:t xml:space="preserve">145 Прочие неналоговые доходы - </w:t>
      </w:r>
      <w:r w:rsidRPr="00CE21D6">
        <w:rPr>
          <w:bCs/>
          <w:iCs/>
          <w:color w:val="000000" w:themeColor="text1"/>
          <w:sz w:val="20"/>
          <w:szCs w:val="20"/>
        </w:rPr>
        <w:t>д</w:t>
      </w:r>
      <w:r w:rsidRPr="00CE21D6">
        <w:rPr>
          <w:color w:val="000000" w:themeColor="text1"/>
          <w:sz w:val="20"/>
          <w:szCs w:val="20"/>
        </w:rPr>
        <w:t>анная категория включает все прочие неналоговые доходы, не распределенные по категориям от 141 до 144</w:t>
      </w:r>
    </w:p>
    <w:p w:rsidR="00D17AB1" w:rsidRPr="00CE21D6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1451 Прочие неналоговые доходы </w:t>
      </w:r>
    </w:p>
    <w:p w:rsidR="00D17AB1" w:rsidRPr="00CE21D6" w:rsidRDefault="00D17AB1" w:rsidP="00D17AB1">
      <w:pPr>
        <w:ind w:firstLine="708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14511 Прочие неналоговые доходы </w:t>
      </w:r>
    </w:p>
    <w:p w:rsidR="00D17AB1" w:rsidRPr="002A420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lastRenderedPageBreak/>
        <w:t xml:space="preserve">14511100 К доходам, обращенным в пользу государства относятся средства, поступившие в бюджет и, которые не могут быть учтены в составе какой-либо другой категории, при этом имеют характер поступления не на регулярной основе, или в виде разового платежа. К таким платежам и поступлениям относятся:  средства прошлых лет, возвращенные по той или иной причине, остатки неиспользованных денежных средств при закрытии международных проектов, либо при ликвидации других учреждений, средства от сдачи металлолома и макулатуры, поступления от реализации основных фондов, которые не относятся и не учитываются по уровням «продажи от нефинансовых и финансовых активов», а также средства, неклассифицированные как доходы </w:t>
      </w:r>
      <w:r w:rsidRPr="002A4206">
        <w:rPr>
          <w:color w:val="000000" w:themeColor="text1"/>
          <w:sz w:val="20"/>
          <w:szCs w:val="20"/>
        </w:rPr>
        <w:t>государственного бюджета и невостребованные по истечении 2-х месяцев со дня их поступления</w:t>
      </w:r>
    </w:p>
    <w:p w:rsidR="00D17AB1" w:rsidRPr="002A420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2A4206">
        <w:rPr>
          <w:color w:val="000000" w:themeColor="text1"/>
          <w:sz w:val="20"/>
          <w:szCs w:val="20"/>
        </w:rPr>
        <w:t xml:space="preserve">14511200 На данном уровне учитывается прибыль, возникшая при конвертации иностранной валюты в национальную, т.е. курсовая разница, возникающая при проведении операций по валютным счетам казначейства и их последующем учете, а также при проведении загранучреждениями КР операций по конвертации иностранных волют. В случаях убытка сумма платежа учитывается со знаком «минус». </w:t>
      </w:r>
    </w:p>
    <w:p w:rsidR="00D17AB1" w:rsidRPr="002A4206" w:rsidRDefault="00D17AB1" w:rsidP="00D17AB1">
      <w:pPr>
        <w:tabs>
          <w:tab w:val="left" w:pos="709"/>
          <w:tab w:val="left" w:pos="851"/>
          <w:tab w:val="left" w:pos="1560"/>
          <w:tab w:val="left" w:pos="9355"/>
        </w:tabs>
        <w:ind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  <w:r w:rsidRPr="002A4206">
        <w:rPr>
          <w:color w:val="000000" w:themeColor="text1"/>
          <w:sz w:val="20"/>
          <w:szCs w:val="20"/>
          <w:shd w:val="clear" w:color="auto" w:fill="FFFFFF"/>
          <w:lang w:eastAsia="en-US"/>
        </w:rPr>
        <w:t>14511400 Учитываются поступления денежных средств от отчислении на развитие и содержание инфраструктуры местного значения. Плательщиком является физическое или юридическое лицо, осуществляющее разработку (добычу) месторождений полезных ископаемых (за исключением угля, ртути, минеральных  и термальных вод и полезных ископаемых, применяемых в качестве строительных материалов, в том числе как сырье при производстве строительных материалов)  независимо от места регистрации, производящее отчисления в фонды развития областей, районов и соответствующие  местные бюджеты по месту нахождения месторождения полезных ископаемых.</w:t>
      </w:r>
    </w:p>
    <w:p w:rsidR="00D17AB1" w:rsidRPr="00CE21D6" w:rsidRDefault="00D17AB1" w:rsidP="00D17AB1">
      <w:pPr>
        <w:ind w:firstLine="708"/>
        <w:jc w:val="both"/>
        <w:rPr>
          <w:color w:val="000000" w:themeColor="text1"/>
          <w:sz w:val="20"/>
          <w:szCs w:val="20"/>
        </w:rPr>
      </w:pPr>
      <w:r w:rsidRPr="002A4206">
        <w:rPr>
          <w:color w:val="000000" w:themeColor="text1"/>
          <w:sz w:val="20"/>
          <w:szCs w:val="20"/>
        </w:rPr>
        <w:t>14511900 Прочие неналоговые доходы включают в себя доходы, по которым отсутствует достаточная информация для их классификации в составе других категорий, также на данный уровень могут быть отнесены поступления, требующие уточнения и выяснения получателем в течение 2-х месяцев (невыясненные поступления). После определения принадлежности платежа - средства отражаются на соответствующем уровне</w:t>
      </w:r>
    </w:p>
    <w:p w:rsidR="00D17AB1" w:rsidRPr="00CE21D6" w:rsidRDefault="00D17AB1" w:rsidP="00D17AB1">
      <w:pPr>
        <w:tabs>
          <w:tab w:val="left" w:pos="709"/>
          <w:tab w:val="left" w:pos="851"/>
          <w:tab w:val="left" w:pos="1560"/>
          <w:tab w:val="left" w:pos="9355"/>
        </w:tabs>
        <w:ind w:firstLine="709"/>
        <w:jc w:val="both"/>
        <w:rPr>
          <w:color w:val="000000" w:themeColor="text1"/>
          <w:sz w:val="20"/>
          <w:szCs w:val="20"/>
          <w:shd w:val="clear" w:color="auto" w:fill="FFFFFF"/>
          <w:lang w:eastAsia="en-US"/>
        </w:rPr>
      </w:pPr>
    </w:p>
    <w:p w:rsidR="00D17AB1" w:rsidRPr="00CE21D6" w:rsidRDefault="00D17AB1" w:rsidP="00D17AB1">
      <w:pPr>
        <w:tabs>
          <w:tab w:val="left" w:pos="1701"/>
        </w:tabs>
        <w:ind w:firstLine="708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14512</w:t>
      </w:r>
      <w:r w:rsidRPr="00CE21D6">
        <w:rPr>
          <w:b/>
          <w:bCs/>
          <w:color w:val="000000" w:themeColor="text1"/>
          <w:sz w:val="20"/>
          <w:szCs w:val="20"/>
        </w:rPr>
        <w:tab/>
        <w:t>Поступление средств пенсионных накоплений</w:t>
      </w:r>
    </w:p>
    <w:p w:rsidR="00D17AB1" w:rsidRPr="00CE21D6" w:rsidRDefault="00D17AB1" w:rsidP="00D17AB1">
      <w:pPr>
        <w:tabs>
          <w:tab w:val="left" w:pos="1701"/>
        </w:tabs>
        <w:ind w:firstLine="708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14512100</w:t>
      </w:r>
      <w:r w:rsidRPr="00CE21D6">
        <w:rPr>
          <w:bCs/>
          <w:color w:val="000000" w:themeColor="text1"/>
          <w:sz w:val="20"/>
          <w:szCs w:val="20"/>
        </w:rPr>
        <w:tab/>
        <w:t>Поступление средств пенсионных накоплений в ГНПФ от управляющих компаний.</w:t>
      </w:r>
      <w:r w:rsidRPr="00CE21D6">
        <w:rPr>
          <w:color w:val="000000" w:themeColor="text1"/>
          <w:sz w:val="20"/>
          <w:szCs w:val="20"/>
          <w:lang w:val="ky-KG"/>
        </w:rPr>
        <w:t xml:space="preserve"> Учитываются средства пенсионных накоплений, поступившие в Государственный накопительный пенсионный фонд от управляющих компаний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color w:val="000000" w:themeColor="text1"/>
          <w:sz w:val="20"/>
          <w:szCs w:val="20"/>
          <w:lang w:val="ky-KG"/>
        </w:rPr>
        <w:t>для выплаты средств пенсионных накоплений застрахованным лицам</w:t>
      </w:r>
    </w:p>
    <w:p w:rsidR="008D516B" w:rsidRDefault="008D516B">
      <w:bookmarkStart w:id="0" w:name="_GoBack"/>
      <w:bookmarkEnd w:id="0"/>
    </w:p>
    <w:sectPr w:rsidR="008D5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28C"/>
    <w:multiLevelType w:val="hybridMultilevel"/>
    <w:tmpl w:val="0F4AC73E"/>
    <w:lvl w:ilvl="0" w:tplc="F7C860AE">
      <w:start w:val="7022"/>
      <w:numFmt w:val="decimal"/>
      <w:lvlText w:val="%1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59E2DD4"/>
    <w:multiLevelType w:val="hybridMultilevel"/>
    <w:tmpl w:val="FB70A9AA"/>
    <w:lvl w:ilvl="0" w:tplc="8C94A77E">
      <w:start w:val="7056"/>
      <w:numFmt w:val="decimal"/>
      <w:lvlText w:val="%1"/>
      <w:lvlJc w:val="left"/>
      <w:pPr>
        <w:tabs>
          <w:tab w:val="num" w:pos="2265"/>
        </w:tabs>
        <w:ind w:left="2265" w:hanging="1185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D774EE0"/>
    <w:multiLevelType w:val="hybridMultilevel"/>
    <w:tmpl w:val="B13E1124"/>
    <w:lvl w:ilvl="0" w:tplc="F89E75FC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0DF40643"/>
    <w:multiLevelType w:val="hybridMultilevel"/>
    <w:tmpl w:val="5D502422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91D23"/>
    <w:multiLevelType w:val="hybridMultilevel"/>
    <w:tmpl w:val="8D963B02"/>
    <w:lvl w:ilvl="0" w:tplc="FB20A300">
      <w:start w:val="7101"/>
      <w:numFmt w:val="decimal"/>
      <w:lvlText w:val="%1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90F4593A">
      <w:start w:val="710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4E7493"/>
    <w:multiLevelType w:val="hybridMultilevel"/>
    <w:tmpl w:val="36BC56FC"/>
    <w:lvl w:ilvl="0" w:tplc="96B89C76">
      <w:start w:val="7031"/>
      <w:numFmt w:val="decimal"/>
      <w:lvlText w:val="%1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457AFF"/>
    <w:multiLevelType w:val="multilevel"/>
    <w:tmpl w:val="A3B4B444"/>
    <w:lvl w:ilvl="0">
      <w:start w:val="28"/>
      <w:numFmt w:val="decimal"/>
      <w:lvlText w:val="8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987D81"/>
    <w:multiLevelType w:val="hybridMultilevel"/>
    <w:tmpl w:val="8662D762"/>
    <w:lvl w:ilvl="0" w:tplc="791CB6A6">
      <w:start w:val="3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DC808A5"/>
    <w:multiLevelType w:val="multilevel"/>
    <w:tmpl w:val="BAC8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78405E"/>
    <w:multiLevelType w:val="hybridMultilevel"/>
    <w:tmpl w:val="6BF4CA00"/>
    <w:lvl w:ilvl="0" w:tplc="DB4C9C16">
      <w:start w:val="701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6C31EE"/>
    <w:multiLevelType w:val="multilevel"/>
    <w:tmpl w:val="5BA08200"/>
    <w:lvl w:ilvl="0">
      <w:start w:val="141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412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4121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4152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4232"/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431"/>
      <w:numFmt w:val="decimal"/>
      <w:lvlText w:val="%8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44"/>
      <w:numFmt w:val="decimal"/>
      <w:lvlText w:val="%9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32F77523"/>
    <w:multiLevelType w:val="hybridMultilevel"/>
    <w:tmpl w:val="FA8090B8"/>
    <w:lvl w:ilvl="0" w:tplc="48425A12">
      <w:start w:val="704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B12352"/>
    <w:multiLevelType w:val="multilevel"/>
    <w:tmpl w:val="DE68FFDC"/>
    <w:lvl w:ilvl="0">
      <w:start w:val="11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13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141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141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151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21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311"/>
      <w:numFmt w:val="decimal"/>
      <w:lvlText w:val="%7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331"/>
      <w:numFmt w:val="decimal"/>
      <w:lvlText w:val="%8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41"/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">
    <w:nsid w:val="3685506E"/>
    <w:multiLevelType w:val="hybridMultilevel"/>
    <w:tmpl w:val="41304BA8"/>
    <w:lvl w:ilvl="0" w:tplc="DABE5DF0">
      <w:start w:val="7081"/>
      <w:numFmt w:val="decimal"/>
      <w:lvlText w:val="%1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76B50D4"/>
    <w:multiLevelType w:val="hybridMultilevel"/>
    <w:tmpl w:val="C6F2D340"/>
    <w:lvl w:ilvl="0" w:tplc="1126484A">
      <w:start w:val="702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A4947D9"/>
    <w:multiLevelType w:val="multilevel"/>
    <w:tmpl w:val="41CED726"/>
    <w:lvl w:ilvl="0">
      <w:start w:val="2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882CFF"/>
    <w:multiLevelType w:val="hybridMultilevel"/>
    <w:tmpl w:val="7968244E"/>
    <w:lvl w:ilvl="0" w:tplc="C5224638">
      <w:start w:val="7061"/>
      <w:numFmt w:val="decimal"/>
      <w:lvlText w:val="%1"/>
      <w:lvlJc w:val="left"/>
      <w:pPr>
        <w:tabs>
          <w:tab w:val="num" w:pos="1901"/>
        </w:tabs>
        <w:ind w:left="1901" w:hanging="1050"/>
      </w:pPr>
      <w:rPr>
        <w:rFonts w:hint="default"/>
      </w:rPr>
    </w:lvl>
    <w:lvl w:ilvl="1" w:tplc="17F6A36A">
      <w:start w:val="1"/>
      <w:numFmt w:val="bullet"/>
      <w:lvlText w:val="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418140A7"/>
    <w:multiLevelType w:val="hybridMultilevel"/>
    <w:tmpl w:val="9334A4AE"/>
    <w:lvl w:ilvl="0" w:tplc="DA081A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60A321C"/>
    <w:multiLevelType w:val="multilevel"/>
    <w:tmpl w:val="0419001D"/>
    <w:styleLink w:val="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46C82887"/>
    <w:multiLevelType w:val="hybridMultilevel"/>
    <w:tmpl w:val="343A0D04"/>
    <w:lvl w:ilvl="0" w:tplc="9AD2FCDC">
      <w:start w:val="7074"/>
      <w:numFmt w:val="decimal"/>
      <w:lvlText w:val="%1"/>
      <w:lvlJc w:val="left"/>
      <w:pPr>
        <w:tabs>
          <w:tab w:val="num" w:pos="1725"/>
        </w:tabs>
        <w:ind w:left="172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79E373A"/>
    <w:multiLevelType w:val="hybridMultilevel"/>
    <w:tmpl w:val="14F43C58"/>
    <w:lvl w:ilvl="0" w:tplc="AA0AD7D2">
      <w:numFmt w:val="bullet"/>
      <w:lvlText w:val="-"/>
      <w:lvlJc w:val="left"/>
      <w:pPr>
        <w:tabs>
          <w:tab w:val="num" w:pos="1560"/>
        </w:tabs>
        <w:ind w:left="1560" w:hanging="8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89E1F97"/>
    <w:multiLevelType w:val="hybridMultilevel"/>
    <w:tmpl w:val="29E23B74"/>
    <w:lvl w:ilvl="0" w:tplc="1EE6D7F4">
      <w:start w:val="7083"/>
      <w:numFmt w:val="decimal"/>
      <w:lvlText w:val="%1"/>
      <w:lvlJc w:val="left"/>
      <w:pPr>
        <w:tabs>
          <w:tab w:val="num" w:pos="1560"/>
        </w:tabs>
        <w:ind w:left="1560" w:hanging="660"/>
      </w:pPr>
      <w:rPr>
        <w:rFonts w:hint="default"/>
        <w:b/>
      </w:rPr>
    </w:lvl>
    <w:lvl w:ilvl="1" w:tplc="42DEC360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A18390A"/>
    <w:multiLevelType w:val="multilevel"/>
    <w:tmpl w:val="D22C950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13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11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131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141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1411"/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1511"/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21"/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3">
    <w:nsid w:val="50660CA7"/>
    <w:multiLevelType w:val="hybridMultilevel"/>
    <w:tmpl w:val="55B43398"/>
    <w:lvl w:ilvl="0" w:tplc="5316E0E6">
      <w:start w:val="709"/>
      <w:numFmt w:val="decimal"/>
      <w:lvlText w:val="%1"/>
      <w:lvlJc w:val="left"/>
      <w:pPr>
        <w:tabs>
          <w:tab w:val="num" w:pos="1740"/>
        </w:tabs>
        <w:ind w:left="174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3292458"/>
    <w:multiLevelType w:val="hybridMultilevel"/>
    <w:tmpl w:val="2ABCE562"/>
    <w:lvl w:ilvl="0" w:tplc="1A5A65C8">
      <w:start w:val="7018"/>
      <w:numFmt w:val="decimal"/>
      <w:lvlText w:val="%1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E82621E"/>
    <w:multiLevelType w:val="multilevel"/>
    <w:tmpl w:val="0419001D"/>
    <w:styleLink w:val="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F730A60"/>
    <w:multiLevelType w:val="multilevel"/>
    <w:tmpl w:val="777082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8D4E0D"/>
    <w:multiLevelType w:val="hybridMultilevel"/>
    <w:tmpl w:val="5238BD68"/>
    <w:lvl w:ilvl="0" w:tplc="FA80B6FC">
      <w:start w:val="7091"/>
      <w:numFmt w:val="decimal"/>
      <w:lvlText w:val="%1"/>
      <w:lvlJc w:val="left"/>
      <w:pPr>
        <w:tabs>
          <w:tab w:val="num" w:pos="1541"/>
        </w:tabs>
        <w:ind w:left="1541" w:hanging="69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65203C06"/>
    <w:multiLevelType w:val="hybridMultilevel"/>
    <w:tmpl w:val="8D7A261C"/>
    <w:lvl w:ilvl="0" w:tplc="5464127C">
      <w:start w:val="7055"/>
      <w:numFmt w:val="decimal"/>
      <w:lvlText w:val="%1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665634E6"/>
    <w:multiLevelType w:val="hybridMultilevel"/>
    <w:tmpl w:val="05C6C510"/>
    <w:lvl w:ilvl="0" w:tplc="B0D8F5C4">
      <w:start w:val="7041"/>
      <w:numFmt w:val="decimal"/>
      <w:lvlText w:val="%1"/>
      <w:lvlJc w:val="left"/>
      <w:pPr>
        <w:tabs>
          <w:tab w:val="num" w:pos="2190"/>
        </w:tabs>
        <w:ind w:left="2190" w:hanging="111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7EF4C9F"/>
    <w:multiLevelType w:val="hybridMultilevel"/>
    <w:tmpl w:val="F830DCE8"/>
    <w:lvl w:ilvl="0" w:tplc="099C1A5C">
      <w:start w:val="7011"/>
      <w:numFmt w:val="decimal"/>
      <w:lvlText w:val="%1"/>
      <w:lvlJc w:val="left"/>
      <w:pPr>
        <w:tabs>
          <w:tab w:val="num" w:pos="2760"/>
        </w:tabs>
        <w:ind w:left="2760" w:hanging="168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DB60225"/>
    <w:multiLevelType w:val="hybridMultilevel"/>
    <w:tmpl w:val="3E10389E"/>
    <w:lvl w:ilvl="0" w:tplc="34143A8A">
      <w:start w:val="4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30"/>
  </w:num>
  <w:num w:numId="5">
    <w:abstractNumId w:val="0"/>
  </w:num>
  <w:num w:numId="6">
    <w:abstractNumId w:val="5"/>
  </w:num>
  <w:num w:numId="7">
    <w:abstractNumId w:val="29"/>
  </w:num>
  <w:num w:numId="8">
    <w:abstractNumId w:val="1"/>
  </w:num>
  <w:num w:numId="9">
    <w:abstractNumId w:val="16"/>
  </w:num>
  <w:num w:numId="10">
    <w:abstractNumId w:val="19"/>
  </w:num>
  <w:num w:numId="11">
    <w:abstractNumId w:val="21"/>
  </w:num>
  <w:num w:numId="12">
    <w:abstractNumId w:val="27"/>
  </w:num>
  <w:num w:numId="13">
    <w:abstractNumId w:val="4"/>
  </w:num>
  <w:num w:numId="14">
    <w:abstractNumId w:val="24"/>
  </w:num>
  <w:num w:numId="15">
    <w:abstractNumId w:val="14"/>
  </w:num>
  <w:num w:numId="16">
    <w:abstractNumId w:val="28"/>
  </w:num>
  <w:num w:numId="17">
    <w:abstractNumId w:val="18"/>
  </w:num>
  <w:num w:numId="18">
    <w:abstractNumId w:val="25"/>
  </w:num>
  <w:num w:numId="19">
    <w:abstractNumId w:val="23"/>
  </w:num>
  <w:num w:numId="20">
    <w:abstractNumId w:val="2"/>
  </w:num>
  <w:num w:numId="21">
    <w:abstractNumId w:val="7"/>
  </w:num>
  <w:num w:numId="22">
    <w:abstractNumId w:val="11"/>
  </w:num>
  <w:num w:numId="23">
    <w:abstractNumId w:val="20"/>
  </w:num>
  <w:num w:numId="24">
    <w:abstractNumId w:val="13"/>
  </w:num>
  <w:num w:numId="25">
    <w:abstractNumId w:val="8"/>
  </w:num>
  <w:num w:numId="26">
    <w:abstractNumId w:val="6"/>
  </w:num>
  <w:num w:numId="27">
    <w:abstractNumId w:val="26"/>
  </w:num>
  <w:num w:numId="28">
    <w:abstractNumId w:val="15"/>
  </w:num>
  <w:num w:numId="29">
    <w:abstractNumId w:val="22"/>
  </w:num>
  <w:num w:numId="30">
    <w:abstractNumId w:val="12"/>
  </w:num>
  <w:num w:numId="31">
    <w:abstractNumId w:val="10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AB1"/>
    <w:rsid w:val="008D516B"/>
    <w:rsid w:val="00D1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7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17AB1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D17AB1"/>
    <w:pPr>
      <w:widowControl w:val="0"/>
      <w:spacing w:after="0" w:line="240" w:lineRule="auto"/>
    </w:pPr>
    <w:rPr>
      <w:rFonts w:ascii="Courier New" w:eastAsia="Times New Roman" w:hAnsi="Courier New" w:cs="Courier New"/>
      <w:snapToGrid w:val="0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rsid w:val="00D17AB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17A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17AB1"/>
  </w:style>
  <w:style w:type="paragraph" w:styleId="20">
    <w:name w:val="Body Text Indent 2"/>
    <w:basedOn w:val="a"/>
    <w:link w:val="21"/>
    <w:rsid w:val="00D17AB1"/>
    <w:pPr>
      <w:autoSpaceDE w:val="0"/>
      <w:autoSpaceDN w:val="0"/>
      <w:adjustRightInd w:val="0"/>
      <w:ind w:left="5245"/>
      <w:jc w:val="both"/>
    </w:pPr>
    <w:rPr>
      <w:b/>
      <w:bCs/>
    </w:rPr>
  </w:style>
  <w:style w:type="character" w:customStyle="1" w:styleId="21">
    <w:name w:val="Основной текст с отступом 2 Знак"/>
    <w:basedOn w:val="a0"/>
    <w:link w:val="20"/>
    <w:rsid w:val="00D17A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Стиль1"/>
    <w:rsid w:val="00D17AB1"/>
    <w:pPr>
      <w:numPr>
        <w:numId w:val="17"/>
      </w:numPr>
    </w:pPr>
  </w:style>
  <w:style w:type="numbering" w:customStyle="1" w:styleId="2">
    <w:name w:val="Стиль2"/>
    <w:basedOn w:val="a2"/>
    <w:rsid w:val="00D17AB1"/>
    <w:pPr>
      <w:numPr>
        <w:numId w:val="18"/>
      </w:numPr>
    </w:pPr>
  </w:style>
  <w:style w:type="paragraph" w:styleId="a7">
    <w:name w:val="Balloon Text"/>
    <w:basedOn w:val="a"/>
    <w:link w:val="a8"/>
    <w:semiHidden/>
    <w:rsid w:val="00D17A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7AB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D17AB1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D17AB1"/>
    <w:rPr>
      <w:b/>
      <w:bCs/>
    </w:rPr>
  </w:style>
  <w:style w:type="character" w:styleId="ab">
    <w:name w:val="Emphasis"/>
    <w:uiPriority w:val="20"/>
    <w:qFormat/>
    <w:rsid w:val="00D17AB1"/>
    <w:rPr>
      <w:i/>
      <w:iCs/>
    </w:rPr>
  </w:style>
  <w:style w:type="paragraph" w:customStyle="1" w:styleId="CharCharCharChar1">
    <w:name w:val="Char Char Знак Знак Char Char1 Знак Знак"/>
    <w:basedOn w:val="a"/>
    <w:rsid w:val="00D17AB1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character" w:customStyle="1" w:styleId="7pt">
    <w:name w:val="Сноска + 7 pt;Полужирный;Курсив"/>
    <w:rsid w:val="00D17A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paragraph" w:styleId="ac">
    <w:name w:val="endnote text"/>
    <w:basedOn w:val="a"/>
    <w:link w:val="ad"/>
    <w:rsid w:val="00D17AB1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D17A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rsid w:val="00D17AB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D17A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D17AB1"/>
    <w:rPr>
      <w:vertAlign w:val="superscript"/>
    </w:rPr>
  </w:style>
  <w:style w:type="character" w:styleId="af1">
    <w:name w:val="footnote reference"/>
    <w:rsid w:val="00D17AB1"/>
    <w:rPr>
      <w:vertAlign w:val="superscript"/>
    </w:rPr>
  </w:style>
  <w:style w:type="character" w:customStyle="1" w:styleId="af2">
    <w:name w:val="Основной текст_"/>
    <w:link w:val="22"/>
    <w:rsid w:val="00D17AB1"/>
    <w:rPr>
      <w:sz w:val="19"/>
      <w:szCs w:val="19"/>
      <w:shd w:val="clear" w:color="auto" w:fill="FFFFFF"/>
    </w:rPr>
  </w:style>
  <w:style w:type="paragraph" w:customStyle="1" w:styleId="22">
    <w:name w:val="Основной текст2"/>
    <w:basedOn w:val="a"/>
    <w:link w:val="af2"/>
    <w:rsid w:val="00D17AB1"/>
    <w:pPr>
      <w:widowControl w:val="0"/>
      <w:shd w:val="clear" w:color="auto" w:fill="FFFFFF"/>
      <w:spacing w:after="180" w:line="226" w:lineRule="exact"/>
      <w:ind w:hanging="1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3">
    <w:name w:val="Сноска_"/>
    <w:link w:val="af4"/>
    <w:rsid w:val="00D17AB1"/>
    <w:rPr>
      <w:sz w:val="15"/>
      <w:szCs w:val="15"/>
      <w:shd w:val="clear" w:color="auto" w:fill="FFFFFF"/>
    </w:rPr>
  </w:style>
  <w:style w:type="paragraph" w:customStyle="1" w:styleId="af4">
    <w:name w:val="Сноска"/>
    <w:basedOn w:val="a"/>
    <w:link w:val="af3"/>
    <w:rsid w:val="00D17AB1"/>
    <w:pPr>
      <w:widowControl w:val="0"/>
      <w:shd w:val="clear" w:color="auto" w:fill="FFFFFF"/>
      <w:spacing w:line="168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10">
    <w:name w:val="Основной текст1"/>
    <w:rsid w:val="00D17A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5">
    <w:name w:val="Основной текст + Курсив"/>
    <w:rsid w:val="00D17A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6">
    <w:name w:val="ШапкаОсн"/>
    <w:rsid w:val="00D17AB1"/>
    <w:rPr>
      <w:rFonts w:ascii="Arial" w:hAnsi="Arial"/>
      <w:b/>
      <w:sz w:val="18"/>
    </w:rPr>
  </w:style>
  <w:style w:type="character" w:customStyle="1" w:styleId="11pt">
    <w:name w:val="Основной текст + 11 pt"/>
    <w:rsid w:val="00D17AB1"/>
    <w:rPr>
      <w:sz w:val="22"/>
      <w:szCs w:val="22"/>
      <w:shd w:val="clear" w:color="auto" w:fill="FFFFFF"/>
    </w:rPr>
  </w:style>
  <w:style w:type="character" w:customStyle="1" w:styleId="w">
    <w:name w:val="w"/>
    <w:rsid w:val="00D17AB1"/>
  </w:style>
  <w:style w:type="paragraph" w:styleId="af7">
    <w:name w:val="List Paragraph"/>
    <w:basedOn w:val="a"/>
    <w:uiPriority w:val="34"/>
    <w:qFormat/>
    <w:rsid w:val="00D17A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8">
    <w:name w:val="Hyperlink"/>
    <w:uiPriority w:val="99"/>
    <w:unhideWhenUsed/>
    <w:rsid w:val="00D17AB1"/>
    <w:rPr>
      <w:color w:val="0000FF"/>
      <w:u w:val="single"/>
    </w:rPr>
  </w:style>
  <w:style w:type="character" w:customStyle="1" w:styleId="apple-converted-space">
    <w:name w:val="apple-converted-space"/>
    <w:rsid w:val="00D17AB1"/>
  </w:style>
  <w:style w:type="paragraph" w:customStyle="1" w:styleId="tkTekst">
    <w:name w:val="_Текст обычный (tkTekst)"/>
    <w:basedOn w:val="a"/>
    <w:rsid w:val="00D17AB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9">
    <w:name w:val="header"/>
    <w:basedOn w:val="a"/>
    <w:link w:val="afa"/>
    <w:rsid w:val="00D17AB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D17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D17AB1"/>
    <w:pPr>
      <w:spacing w:after="0" w:line="240" w:lineRule="auto"/>
      <w:ind w:firstLine="720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7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17AB1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D17AB1"/>
    <w:pPr>
      <w:widowControl w:val="0"/>
      <w:spacing w:after="0" w:line="240" w:lineRule="auto"/>
    </w:pPr>
    <w:rPr>
      <w:rFonts w:ascii="Courier New" w:eastAsia="Times New Roman" w:hAnsi="Courier New" w:cs="Courier New"/>
      <w:snapToGrid w:val="0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rsid w:val="00D17AB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17A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17AB1"/>
  </w:style>
  <w:style w:type="paragraph" w:styleId="20">
    <w:name w:val="Body Text Indent 2"/>
    <w:basedOn w:val="a"/>
    <w:link w:val="21"/>
    <w:rsid w:val="00D17AB1"/>
    <w:pPr>
      <w:autoSpaceDE w:val="0"/>
      <w:autoSpaceDN w:val="0"/>
      <w:adjustRightInd w:val="0"/>
      <w:ind w:left="5245"/>
      <w:jc w:val="both"/>
    </w:pPr>
    <w:rPr>
      <w:b/>
      <w:bCs/>
    </w:rPr>
  </w:style>
  <w:style w:type="character" w:customStyle="1" w:styleId="21">
    <w:name w:val="Основной текст с отступом 2 Знак"/>
    <w:basedOn w:val="a0"/>
    <w:link w:val="20"/>
    <w:rsid w:val="00D17A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Стиль1"/>
    <w:rsid w:val="00D17AB1"/>
    <w:pPr>
      <w:numPr>
        <w:numId w:val="17"/>
      </w:numPr>
    </w:pPr>
  </w:style>
  <w:style w:type="numbering" w:customStyle="1" w:styleId="2">
    <w:name w:val="Стиль2"/>
    <w:basedOn w:val="a2"/>
    <w:rsid w:val="00D17AB1"/>
    <w:pPr>
      <w:numPr>
        <w:numId w:val="18"/>
      </w:numPr>
    </w:pPr>
  </w:style>
  <w:style w:type="paragraph" w:styleId="a7">
    <w:name w:val="Balloon Text"/>
    <w:basedOn w:val="a"/>
    <w:link w:val="a8"/>
    <w:semiHidden/>
    <w:rsid w:val="00D17A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7AB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D17AB1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D17AB1"/>
    <w:rPr>
      <w:b/>
      <w:bCs/>
    </w:rPr>
  </w:style>
  <w:style w:type="character" w:styleId="ab">
    <w:name w:val="Emphasis"/>
    <w:uiPriority w:val="20"/>
    <w:qFormat/>
    <w:rsid w:val="00D17AB1"/>
    <w:rPr>
      <w:i/>
      <w:iCs/>
    </w:rPr>
  </w:style>
  <w:style w:type="paragraph" w:customStyle="1" w:styleId="CharCharCharChar1">
    <w:name w:val="Char Char Знак Знак Char Char1 Знак Знак"/>
    <w:basedOn w:val="a"/>
    <w:rsid w:val="00D17AB1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character" w:customStyle="1" w:styleId="7pt">
    <w:name w:val="Сноска + 7 pt;Полужирный;Курсив"/>
    <w:rsid w:val="00D17A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paragraph" w:styleId="ac">
    <w:name w:val="endnote text"/>
    <w:basedOn w:val="a"/>
    <w:link w:val="ad"/>
    <w:rsid w:val="00D17AB1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D17A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rsid w:val="00D17AB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D17A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D17AB1"/>
    <w:rPr>
      <w:vertAlign w:val="superscript"/>
    </w:rPr>
  </w:style>
  <w:style w:type="character" w:styleId="af1">
    <w:name w:val="footnote reference"/>
    <w:rsid w:val="00D17AB1"/>
    <w:rPr>
      <w:vertAlign w:val="superscript"/>
    </w:rPr>
  </w:style>
  <w:style w:type="character" w:customStyle="1" w:styleId="af2">
    <w:name w:val="Основной текст_"/>
    <w:link w:val="22"/>
    <w:rsid w:val="00D17AB1"/>
    <w:rPr>
      <w:sz w:val="19"/>
      <w:szCs w:val="19"/>
      <w:shd w:val="clear" w:color="auto" w:fill="FFFFFF"/>
    </w:rPr>
  </w:style>
  <w:style w:type="paragraph" w:customStyle="1" w:styleId="22">
    <w:name w:val="Основной текст2"/>
    <w:basedOn w:val="a"/>
    <w:link w:val="af2"/>
    <w:rsid w:val="00D17AB1"/>
    <w:pPr>
      <w:widowControl w:val="0"/>
      <w:shd w:val="clear" w:color="auto" w:fill="FFFFFF"/>
      <w:spacing w:after="180" w:line="226" w:lineRule="exact"/>
      <w:ind w:hanging="1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3">
    <w:name w:val="Сноска_"/>
    <w:link w:val="af4"/>
    <w:rsid w:val="00D17AB1"/>
    <w:rPr>
      <w:sz w:val="15"/>
      <w:szCs w:val="15"/>
      <w:shd w:val="clear" w:color="auto" w:fill="FFFFFF"/>
    </w:rPr>
  </w:style>
  <w:style w:type="paragraph" w:customStyle="1" w:styleId="af4">
    <w:name w:val="Сноска"/>
    <w:basedOn w:val="a"/>
    <w:link w:val="af3"/>
    <w:rsid w:val="00D17AB1"/>
    <w:pPr>
      <w:widowControl w:val="0"/>
      <w:shd w:val="clear" w:color="auto" w:fill="FFFFFF"/>
      <w:spacing w:line="168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10">
    <w:name w:val="Основной текст1"/>
    <w:rsid w:val="00D17A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5">
    <w:name w:val="Основной текст + Курсив"/>
    <w:rsid w:val="00D17A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6">
    <w:name w:val="ШапкаОсн"/>
    <w:rsid w:val="00D17AB1"/>
    <w:rPr>
      <w:rFonts w:ascii="Arial" w:hAnsi="Arial"/>
      <w:b/>
      <w:sz w:val="18"/>
    </w:rPr>
  </w:style>
  <w:style w:type="character" w:customStyle="1" w:styleId="11pt">
    <w:name w:val="Основной текст + 11 pt"/>
    <w:rsid w:val="00D17AB1"/>
    <w:rPr>
      <w:sz w:val="22"/>
      <w:szCs w:val="22"/>
      <w:shd w:val="clear" w:color="auto" w:fill="FFFFFF"/>
    </w:rPr>
  </w:style>
  <w:style w:type="character" w:customStyle="1" w:styleId="w">
    <w:name w:val="w"/>
    <w:rsid w:val="00D17AB1"/>
  </w:style>
  <w:style w:type="paragraph" w:styleId="af7">
    <w:name w:val="List Paragraph"/>
    <w:basedOn w:val="a"/>
    <w:uiPriority w:val="34"/>
    <w:qFormat/>
    <w:rsid w:val="00D17A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8">
    <w:name w:val="Hyperlink"/>
    <w:uiPriority w:val="99"/>
    <w:unhideWhenUsed/>
    <w:rsid w:val="00D17AB1"/>
    <w:rPr>
      <w:color w:val="0000FF"/>
      <w:u w:val="single"/>
    </w:rPr>
  </w:style>
  <w:style w:type="character" w:customStyle="1" w:styleId="apple-converted-space">
    <w:name w:val="apple-converted-space"/>
    <w:rsid w:val="00D17AB1"/>
  </w:style>
  <w:style w:type="paragraph" w:customStyle="1" w:styleId="tkTekst">
    <w:name w:val="_Текст обычный (tkTekst)"/>
    <w:basedOn w:val="a"/>
    <w:rsid w:val="00D17AB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9">
    <w:name w:val="header"/>
    <w:basedOn w:val="a"/>
    <w:link w:val="afa"/>
    <w:rsid w:val="00D17AB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D17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D17AB1"/>
    <w:pPr>
      <w:spacing w:after="0" w:line="240" w:lineRule="auto"/>
      <w:ind w:firstLine="720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mabico.ru/236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ib.mabico.ru/23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mabico.ru/547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/index.php?title=%D0%9F%D0%BE%D0%B8%D1%81%D0%BA_%D0%BF%D0%BE%D0%BB%D0%B5%D0%B7%D0%BD%D1%8B%D1%85_%D0%B8%D1%81%D0%BA%D0%BE%D0%BF%D0%B0%D0%B5%D0%BC%D1%8B%D1%85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5%D1%81%D1%82%D0%BE%D1%80%D0%BE%D0%B6%D0%B4%D0%B5%D0%BD%D0%B8%D0%B5_%D0%BF%D0%BE%D0%BB%D0%B5%D0%B7%D0%BD%D1%8B%D1%85_%D0%B8%D1%81%D0%BA%D0%BE%D0%BF%D0%B0%D0%B5%D0%BC%D1%8B%D1%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8983</Words>
  <Characters>51208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1</cp:revision>
  <dcterms:created xsi:type="dcterms:W3CDTF">2017-12-19T11:13:00Z</dcterms:created>
  <dcterms:modified xsi:type="dcterms:W3CDTF">2017-12-19T11:13:00Z</dcterms:modified>
</cp:coreProperties>
</file>